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66472" w:rsidRPr="00571D54" w:rsidRDefault="00766472" w:rsidP="00766472">
      <w:pPr>
        <w:widowControl w:val="0"/>
        <w:tabs>
          <w:tab w:val="right" w:pos="9356"/>
          <w:tab w:val="right" w:pos="10206"/>
        </w:tabs>
        <w:rPr>
          <w:rFonts w:ascii="Arial" w:hAnsi="Arial"/>
          <w:b/>
          <w:noProof/>
          <w:sz w:val="24"/>
        </w:rPr>
      </w:pPr>
      <w:r w:rsidRPr="00DB18CB">
        <w:rPr>
          <w:rFonts w:ascii="Arial" w:hAnsi="Arial"/>
          <w:b/>
          <w:noProof/>
          <w:sz w:val="24"/>
        </w:rPr>
        <w:t xml:space="preserve">3GPP TSG-RAN WG4 </w:t>
      </w:r>
      <w:r w:rsidR="0048424F">
        <w:rPr>
          <w:rFonts w:ascii="Arial" w:hAnsi="Arial"/>
          <w:b/>
          <w:noProof/>
          <w:sz w:val="24"/>
        </w:rPr>
        <w:t>#</w:t>
      </w:r>
      <w:r w:rsidR="00A30CD8">
        <w:rPr>
          <w:rFonts w:ascii="Arial" w:hAnsi="Arial"/>
          <w:b/>
          <w:noProof/>
          <w:sz w:val="24"/>
        </w:rPr>
        <w:t>88</w:t>
      </w:r>
      <w:r w:rsidRPr="00C55051">
        <w:rPr>
          <w:rFonts w:ascii="Arial" w:hAnsi="Arial"/>
          <w:b/>
          <w:noProof/>
          <w:sz w:val="24"/>
        </w:rPr>
        <w:tab/>
        <w:t>R4-</w:t>
      </w:r>
      <w:r w:rsidR="00C7693E">
        <w:rPr>
          <w:rFonts w:ascii="Arial" w:hAnsi="Arial"/>
          <w:b/>
          <w:noProof/>
          <w:sz w:val="24"/>
        </w:rPr>
        <w:t>1</w:t>
      </w:r>
      <w:r w:rsidR="00C71C6D">
        <w:rPr>
          <w:rFonts w:ascii="Arial" w:hAnsi="Arial"/>
          <w:b/>
          <w:noProof/>
          <w:sz w:val="24"/>
        </w:rPr>
        <w:t>8</w:t>
      </w:r>
      <w:r w:rsidR="00FB141A">
        <w:rPr>
          <w:rFonts w:ascii="Arial" w:hAnsi="Arial"/>
          <w:b/>
          <w:noProof/>
          <w:sz w:val="24"/>
        </w:rPr>
        <w:t>11242</w:t>
      </w:r>
      <w:bookmarkStart w:id="0" w:name="_GoBack"/>
      <w:bookmarkEnd w:id="0"/>
    </w:p>
    <w:p w:rsidR="00766472" w:rsidRPr="00571D54" w:rsidRDefault="00456D60" w:rsidP="00766472">
      <w:hyperlink r:id="rId7" w:tgtFrame="_blank" w:history="1">
        <w:r w:rsidR="00BE25C2">
          <w:rPr>
            <w:rFonts w:ascii="Arial" w:hAnsi="Arial" w:cs="Arial"/>
            <w:b/>
            <w:noProof/>
            <w:sz w:val="24"/>
          </w:rPr>
          <w:t>Gothenburg</w:t>
        </w:r>
      </w:hyperlink>
      <w:r w:rsidR="00766472">
        <w:rPr>
          <w:rFonts w:ascii="Arial" w:hAnsi="Arial"/>
          <w:b/>
          <w:noProof/>
          <w:sz w:val="24"/>
        </w:rPr>
        <w:t xml:space="preserve">, </w:t>
      </w:r>
      <w:r w:rsidR="00BE25C2">
        <w:rPr>
          <w:rFonts w:ascii="Arial" w:hAnsi="Arial"/>
          <w:b/>
          <w:noProof/>
          <w:sz w:val="24"/>
        </w:rPr>
        <w:t>Sweden</w:t>
      </w:r>
      <w:r w:rsidR="00766472">
        <w:rPr>
          <w:rFonts w:ascii="Arial" w:hAnsi="Arial"/>
          <w:b/>
          <w:noProof/>
          <w:sz w:val="24"/>
        </w:rPr>
        <w:t xml:space="preserve">, </w:t>
      </w:r>
      <w:r w:rsidR="00A171AD">
        <w:rPr>
          <w:rFonts w:ascii="Arial" w:hAnsi="Arial"/>
          <w:b/>
          <w:noProof/>
          <w:sz w:val="24"/>
        </w:rPr>
        <w:t>2</w:t>
      </w:r>
      <w:r w:rsidR="00BE25C2">
        <w:rPr>
          <w:rFonts w:ascii="Arial" w:hAnsi="Arial"/>
          <w:b/>
          <w:noProof/>
          <w:sz w:val="24"/>
        </w:rPr>
        <w:t>0</w:t>
      </w:r>
      <w:r w:rsidR="00BE25C2">
        <w:rPr>
          <w:rFonts w:ascii="Arial" w:hAnsi="Arial"/>
          <w:b/>
          <w:noProof/>
          <w:sz w:val="24"/>
          <w:vertAlign w:val="superscript"/>
        </w:rPr>
        <w:t>th</w:t>
      </w:r>
      <w:r w:rsidR="00A171AD">
        <w:rPr>
          <w:rFonts w:ascii="Arial" w:hAnsi="Arial"/>
          <w:b/>
          <w:noProof/>
          <w:sz w:val="24"/>
        </w:rPr>
        <w:t xml:space="preserve"> </w:t>
      </w:r>
      <w:r w:rsidR="004E7EC1">
        <w:rPr>
          <w:rFonts w:ascii="Arial" w:hAnsi="Arial"/>
          <w:b/>
          <w:noProof/>
          <w:sz w:val="24"/>
        </w:rPr>
        <w:t xml:space="preserve">– </w:t>
      </w:r>
      <w:r w:rsidR="00BE25C2">
        <w:rPr>
          <w:rFonts w:ascii="Arial" w:hAnsi="Arial"/>
          <w:b/>
          <w:noProof/>
          <w:sz w:val="24"/>
        </w:rPr>
        <w:t>24</w:t>
      </w:r>
      <w:r w:rsidR="00A171AD" w:rsidRPr="00A171AD">
        <w:rPr>
          <w:rFonts w:ascii="Arial" w:hAnsi="Arial"/>
          <w:b/>
          <w:noProof/>
          <w:sz w:val="24"/>
          <w:vertAlign w:val="superscript"/>
        </w:rPr>
        <w:t>th</w:t>
      </w:r>
      <w:r w:rsidR="00A171AD">
        <w:rPr>
          <w:rFonts w:ascii="Arial" w:hAnsi="Arial"/>
          <w:b/>
          <w:noProof/>
          <w:sz w:val="24"/>
        </w:rPr>
        <w:t xml:space="preserve"> </w:t>
      </w:r>
      <w:r w:rsidR="00BE25C2">
        <w:rPr>
          <w:rFonts w:ascii="Arial" w:hAnsi="Arial"/>
          <w:b/>
          <w:noProof/>
          <w:sz w:val="24"/>
        </w:rPr>
        <w:t>August</w:t>
      </w:r>
      <w:r w:rsidR="00766472" w:rsidRPr="00571D54">
        <w:rPr>
          <w:rFonts w:ascii="Arial" w:hAnsi="Arial"/>
          <w:b/>
          <w:noProof/>
          <w:sz w:val="24"/>
        </w:rPr>
        <w:t xml:space="preserve"> 201</w:t>
      </w:r>
      <w:r w:rsidR="00C71C6D">
        <w:rPr>
          <w:rFonts w:ascii="Arial" w:hAnsi="Arial"/>
          <w:b/>
          <w:noProof/>
          <w:sz w:val="24"/>
        </w:rPr>
        <w:t>8</w:t>
      </w:r>
    </w:p>
    <w:p w:rsidR="00766472" w:rsidRPr="0008724A" w:rsidRDefault="00766472" w:rsidP="00766472">
      <w:pPr>
        <w:spacing w:after="120"/>
        <w:ind w:left="1985" w:hanging="1985"/>
        <w:rPr>
          <w:rFonts w:ascii="Arial" w:hAnsi="Arial" w:cs="Arial"/>
          <w:b/>
        </w:rPr>
      </w:pPr>
    </w:p>
    <w:p w:rsidR="008822F7" w:rsidRDefault="00766472" w:rsidP="00766472">
      <w:pPr>
        <w:spacing w:after="120"/>
        <w:ind w:left="1985" w:hanging="1985"/>
        <w:rPr>
          <w:rFonts w:ascii="Arial" w:hAnsi="Arial" w:cs="Arial"/>
          <w:bCs/>
          <w:lang w:val="en-US"/>
        </w:rPr>
      </w:pPr>
      <w:r w:rsidRPr="00FE608D">
        <w:rPr>
          <w:rFonts w:ascii="Arial" w:hAnsi="Arial" w:cs="Arial"/>
          <w:b/>
          <w:lang w:val="en-US"/>
        </w:rPr>
        <w:t>Source:</w:t>
      </w:r>
      <w:r w:rsidRPr="00FE608D">
        <w:rPr>
          <w:rFonts w:ascii="Arial" w:hAnsi="Arial" w:cs="Arial"/>
          <w:b/>
          <w:lang w:val="en-US"/>
        </w:rPr>
        <w:tab/>
      </w:r>
      <w:r>
        <w:rPr>
          <w:rFonts w:ascii="Arial" w:hAnsi="Arial" w:cs="Arial"/>
          <w:bCs/>
          <w:lang w:val="en-US"/>
        </w:rPr>
        <w:t>MVG Industries</w:t>
      </w:r>
    </w:p>
    <w:p w:rsidR="00766472" w:rsidRPr="008822F7" w:rsidRDefault="00766472" w:rsidP="00766472">
      <w:pPr>
        <w:spacing w:after="120"/>
        <w:ind w:left="1985" w:hanging="1985"/>
        <w:rPr>
          <w:rFonts w:ascii="Arial" w:hAnsi="Arial" w:cs="Arial"/>
          <w:bCs/>
          <w:lang w:val="en-US"/>
        </w:rPr>
      </w:pPr>
      <w:r w:rsidRPr="00E75153">
        <w:rPr>
          <w:rFonts w:ascii="Arial" w:hAnsi="Arial" w:cs="Arial"/>
          <w:b/>
          <w:lang w:val="en-US"/>
        </w:rPr>
        <w:t>Title:</w:t>
      </w:r>
      <w:r w:rsidRPr="00E75153">
        <w:rPr>
          <w:rFonts w:ascii="Arial" w:hAnsi="Arial" w:cs="Arial"/>
          <w:b/>
          <w:lang w:val="en-US"/>
        </w:rPr>
        <w:tab/>
      </w:r>
      <w:r w:rsidR="005D48F2">
        <w:rPr>
          <w:rFonts w:ascii="Arial" w:hAnsi="Arial" w:cs="Arial"/>
          <w:bCs/>
          <w:lang w:val="en-US"/>
        </w:rPr>
        <w:t>TRP measurements – Test System Frequency Flatness measurement uncertainty</w:t>
      </w:r>
    </w:p>
    <w:p w:rsidR="00766472" w:rsidRPr="00BE25C2" w:rsidRDefault="00766472" w:rsidP="00766472">
      <w:pPr>
        <w:spacing w:after="120"/>
        <w:ind w:left="1985" w:hanging="1985"/>
        <w:rPr>
          <w:rFonts w:ascii="Arial" w:hAnsi="Arial" w:cs="Arial"/>
          <w:bCs/>
          <w:lang w:val="it-IT"/>
        </w:rPr>
      </w:pPr>
      <w:r w:rsidRPr="00BE25C2">
        <w:rPr>
          <w:rFonts w:ascii="Arial" w:hAnsi="Arial" w:cs="Arial"/>
          <w:bCs/>
          <w:lang w:val="it-IT"/>
        </w:rPr>
        <w:t>Agenda item:</w:t>
      </w:r>
      <w:r w:rsidRPr="00BE25C2">
        <w:rPr>
          <w:rFonts w:ascii="Arial" w:hAnsi="Arial" w:cs="Arial"/>
          <w:bCs/>
          <w:lang w:val="it-IT"/>
        </w:rPr>
        <w:tab/>
      </w:r>
      <w:r w:rsidR="002A50E4">
        <w:rPr>
          <w:rFonts w:ascii="Arial" w:hAnsi="Arial" w:cs="Arial"/>
          <w:bCs/>
          <w:lang w:val="it-IT"/>
        </w:rPr>
        <w:t>6</w:t>
      </w:r>
      <w:r w:rsidR="000951D4" w:rsidRPr="00BE25C2">
        <w:rPr>
          <w:rFonts w:ascii="Arial" w:hAnsi="Arial" w:cs="Arial"/>
          <w:bCs/>
          <w:lang w:val="it-IT"/>
        </w:rPr>
        <w:t>.</w:t>
      </w:r>
      <w:r w:rsidR="002A50E4">
        <w:rPr>
          <w:rFonts w:ascii="Arial" w:hAnsi="Arial" w:cs="Arial"/>
          <w:bCs/>
          <w:lang w:val="it-IT"/>
        </w:rPr>
        <w:t>1</w:t>
      </w:r>
      <w:r w:rsidR="000951D4" w:rsidRPr="00BE25C2">
        <w:rPr>
          <w:rFonts w:ascii="Arial" w:hAnsi="Arial" w:cs="Arial"/>
          <w:bCs/>
          <w:lang w:val="it-IT"/>
        </w:rPr>
        <w:t>.</w:t>
      </w:r>
      <w:r w:rsidR="002A50E4">
        <w:rPr>
          <w:rFonts w:ascii="Arial" w:hAnsi="Arial" w:cs="Arial"/>
          <w:bCs/>
          <w:lang w:val="it-IT"/>
        </w:rPr>
        <w:t>3</w:t>
      </w:r>
      <w:r w:rsidR="000951D4" w:rsidRPr="00BE25C2">
        <w:rPr>
          <w:rFonts w:ascii="Arial" w:hAnsi="Arial" w:cs="Arial"/>
          <w:bCs/>
          <w:lang w:val="it-IT"/>
        </w:rPr>
        <w:t>.</w:t>
      </w:r>
      <w:r w:rsidR="002A50E4">
        <w:rPr>
          <w:rFonts w:ascii="Arial" w:hAnsi="Arial" w:cs="Arial"/>
          <w:bCs/>
          <w:lang w:val="it-IT"/>
        </w:rPr>
        <w:t>3.2</w:t>
      </w:r>
    </w:p>
    <w:p w:rsidR="00766472" w:rsidRPr="00571D54" w:rsidRDefault="00766472" w:rsidP="00766472">
      <w:pPr>
        <w:spacing w:after="120"/>
        <w:ind w:left="1985" w:hanging="1985"/>
        <w:rPr>
          <w:rFonts w:ascii="Arial" w:hAnsi="Arial" w:cs="Arial"/>
          <w:lang w:val="en-US"/>
        </w:rPr>
      </w:pPr>
      <w:r w:rsidRPr="00571D54">
        <w:rPr>
          <w:rFonts w:ascii="Arial" w:hAnsi="Arial" w:cs="Arial"/>
          <w:b/>
          <w:lang w:val="en-US"/>
        </w:rPr>
        <w:t>Document for:</w:t>
      </w:r>
      <w:r w:rsidRPr="00571D54">
        <w:rPr>
          <w:rFonts w:ascii="Arial" w:hAnsi="Arial" w:cs="Arial"/>
          <w:lang w:val="en-US"/>
        </w:rPr>
        <w:tab/>
      </w:r>
      <w:r w:rsidR="008B293B">
        <w:rPr>
          <w:rFonts w:ascii="Arial" w:hAnsi="Arial" w:cs="Arial"/>
          <w:lang w:val="en-US"/>
        </w:rPr>
        <w:t>Approval</w:t>
      </w:r>
    </w:p>
    <w:p w:rsidR="000F2D80" w:rsidRDefault="000F2D80">
      <w:pPr>
        <w:pBdr>
          <w:bottom w:val="single" w:sz="4" w:space="1" w:color="auto"/>
        </w:pBdr>
        <w:rPr>
          <w:rFonts w:ascii="Arial" w:hAnsi="Arial" w:cs="Arial"/>
        </w:rPr>
      </w:pPr>
    </w:p>
    <w:p w:rsidR="000F2D80" w:rsidRDefault="000F2D80">
      <w:pPr>
        <w:rPr>
          <w:rFonts w:ascii="Arial" w:hAnsi="Arial" w:cs="Arial"/>
        </w:rPr>
      </w:pPr>
    </w:p>
    <w:p w:rsidR="00CF2871" w:rsidRDefault="00172F1C" w:rsidP="00CF2871">
      <w:pPr>
        <w:pStyle w:val="Heading1"/>
        <w:numPr>
          <w:ilvl w:val="0"/>
          <w:numId w:val="4"/>
        </w:numPr>
        <w:ind w:hanging="720"/>
      </w:pPr>
      <w:r>
        <w:t>Introduction</w:t>
      </w:r>
    </w:p>
    <w:p w:rsidR="00CF2871" w:rsidRPr="00CF2871" w:rsidRDefault="004A24D4" w:rsidP="00CF2871">
      <w:r>
        <w:t xml:space="preserve">During the last RAN4 AH1807 meetings, test system frequency flatness was added to the TRP MU for all the test methods. This contribution aim to provide a description of the uncertainty term to be added to TR 37.843 </w:t>
      </w:r>
      <w:r w:rsidR="0085044C">
        <w:t xml:space="preserve">[1] </w:t>
      </w:r>
      <w:r>
        <w:t>and to propose figure for this uncertainty contributor.</w:t>
      </w:r>
    </w:p>
    <w:p w:rsidR="00821E4A" w:rsidRDefault="00821E4A" w:rsidP="00821E4A">
      <w:pPr>
        <w:pBdr>
          <w:bottom w:val="single" w:sz="4" w:space="1" w:color="auto"/>
        </w:pBdr>
        <w:rPr>
          <w:rFonts w:ascii="Arial" w:hAnsi="Arial" w:cs="Arial"/>
        </w:rPr>
      </w:pPr>
    </w:p>
    <w:p w:rsidR="00172F1C" w:rsidRDefault="00172F1C" w:rsidP="00172F1C">
      <w:pPr>
        <w:rPr>
          <w:rFonts w:ascii="Arial" w:hAnsi="Arial" w:cs="Arial"/>
        </w:rPr>
      </w:pPr>
    </w:p>
    <w:p w:rsidR="00C1110B" w:rsidRDefault="00136662" w:rsidP="00E21522">
      <w:pPr>
        <w:pStyle w:val="Heading1"/>
        <w:numPr>
          <w:ilvl w:val="0"/>
          <w:numId w:val="4"/>
        </w:numPr>
        <w:ind w:hanging="720"/>
      </w:pPr>
      <w:r>
        <w:t>Background</w:t>
      </w:r>
    </w:p>
    <w:p w:rsidR="00E21522" w:rsidRDefault="00D73D7C" w:rsidP="00E21522">
      <w:r>
        <w:t>For WCDMA and LTE signals the channel BW is more than 2MHz so that we should guarantee a frequency flatness of the test system across the whole channel BW. Calibration does usually correct for any variation of the frequency response at the center frequency so that any deviation of the signal level at different frequency than the center frequency would result in an error in the power measurement. In case of average power measurement, the lab can correct this error even though a residual measurement uncertainty may exist due to the frequency interpolation error.</w:t>
      </w:r>
      <w:r w:rsidR="00576F58">
        <w:t xml:space="preserve"> </w:t>
      </w:r>
      <w:r w:rsidR="005923FC">
        <w:t>Frequency step resolution of the order of 1MHz are likely used even though we recommend of calibrating the system setup with a step of 200kHz which corresponds for LTE to a RB allocation.</w:t>
      </w:r>
    </w:p>
    <w:p w:rsidR="005923FC" w:rsidRDefault="005923FC" w:rsidP="00E21522"/>
    <w:p w:rsidR="005923FC" w:rsidRDefault="005923FC" w:rsidP="00DE5B25">
      <w:pPr>
        <w:pStyle w:val="Heading1"/>
        <w:numPr>
          <w:ilvl w:val="0"/>
          <w:numId w:val="4"/>
        </w:numPr>
        <w:pBdr>
          <w:top w:val="single" w:sz="4" w:space="1" w:color="auto"/>
        </w:pBdr>
        <w:ind w:hanging="720"/>
      </w:pPr>
      <w:r>
        <w:t>CTIA determination and correction of the error</w:t>
      </w:r>
    </w:p>
    <w:p w:rsidR="00576F58" w:rsidRDefault="00576F58" w:rsidP="00E21522">
      <w:r>
        <w:t>CTIA has agreed on the below formula</w:t>
      </w:r>
      <w:r w:rsidR="005923FC">
        <w:t xml:space="preserve"> for determined the error associated with the frequency flatness:</w:t>
      </w:r>
    </w:p>
    <w:p w:rsidR="005923FC" w:rsidRDefault="005923FC" w:rsidP="00E21522"/>
    <w:p w:rsidR="005923FC" w:rsidRDefault="005923FC" w:rsidP="00E21522">
      <w:r w:rsidRPr="005923FC">
        <w:rPr>
          <w:noProof/>
          <w:lang w:val="en-US"/>
        </w:rPr>
        <w:drawing>
          <wp:inline distT="0" distB="0" distL="0" distR="0">
            <wp:extent cx="2352675" cy="115252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352675" cy="1152525"/>
                    </a:xfrm>
                    <a:prstGeom prst="rect">
                      <a:avLst/>
                    </a:prstGeom>
                    <a:noFill/>
                    <a:ln>
                      <a:noFill/>
                    </a:ln>
                  </pic:spPr>
                </pic:pic>
              </a:graphicData>
            </a:graphic>
          </wp:inline>
        </w:drawing>
      </w:r>
    </w:p>
    <w:p w:rsidR="005923FC" w:rsidRDefault="005923FC" w:rsidP="00E21522">
      <w:r>
        <w:t>Where N is the number of frequency steps across the channel BW, PLj is the path loss for the center frequency in linear unit, and PLk is the path loss for each frequency in the channel BW in linear unit.</w:t>
      </w:r>
    </w:p>
    <w:p w:rsidR="00BA7F44" w:rsidRDefault="00BA7F44" w:rsidP="00E21522">
      <w:r>
        <w:t>This error maybe removed at each frequency by using the average path loss across the channel BW as range calibration loss rather than the path loss for the center frequency:</w:t>
      </w:r>
    </w:p>
    <w:p w:rsidR="00AE04A9" w:rsidRDefault="00AE04A9" w:rsidP="00E21522"/>
    <w:p w:rsidR="005923FC" w:rsidRPr="00E21522" w:rsidRDefault="00456D60" w:rsidP="00E21522">
      <m:oMathPara>
        <m:oMath>
          <m:sSub>
            <m:sSubPr>
              <m:ctrlPr>
                <w:rPr>
                  <w:rFonts w:ascii="Cambria Math" w:hAnsi="Cambria Math"/>
                  <w:i/>
                </w:rPr>
              </m:ctrlPr>
            </m:sSubPr>
            <m:e>
              <m:r>
                <w:rPr>
                  <w:rFonts w:ascii="Cambria Math" w:hAnsi="Cambria Math"/>
                </w:rPr>
                <m:t>PL</m:t>
              </m:r>
            </m:e>
            <m:sub>
              <m:r>
                <w:rPr>
                  <w:rFonts w:ascii="Cambria Math" w:hAnsi="Cambria Math"/>
                </w:rPr>
                <m:t>j</m:t>
              </m:r>
            </m:sub>
          </m:sSub>
          <m:d>
            <m:dPr>
              <m:ctrlPr>
                <w:rPr>
                  <w:rFonts w:ascii="Cambria Math" w:hAnsi="Cambria Math"/>
                  <w:i/>
                </w:rPr>
              </m:ctrlPr>
            </m:dPr>
            <m:e>
              <m:r>
                <w:rPr>
                  <w:rFonts w:ascii="Cambria Math" w:hAnsi="Cambria Math"/>
                </w:rPr>
                <m:t>dB</m:t>
              </m:r>
            </m:e>
          </m:d>
          <m:r>
            <w:rPr>
              <w:rFonts w:ascii="Cambria Math" w:hAnsi="Cambria Math"/>
            </w:rPr>
            <m:t>=10log</m:t>
          </m:r>
          <m:d>
            <m:dPr>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N+1</m:t>
                  </m:r>
                </m:den>
              </m:f>
              <m:nary>
                <m:naryPr>
                  <m:chr m:val="∑"/>
                  <m:limLoc m:val="undOvr"/>
                  <m:ctrlPr>
                    <w:rPr>
                      <w:rFonts w:ascii="Cambria Math" w:hAnsi="Cambria Math"/>
                      <w:i/>
                    </w:rPr>
                  </m:ctrlPr>
                </m:naryPr>
                <m:sub>
                  <m:r>
                    <w:rPr>
                      <w:rFonts w:ascii="Cambria Math" w:hAnsi="Cambria Math"/>
                    </w:rPr>
                    <m:t>k=j-</m:t>
                  </m:r>
                  <m:f>
                    <m:fPr>
                      <m:ctrlPr>
                        <w:rPr>
                          <w:rFonts w:ascii="Cambria Math" w:hAnsi="Cambria Math"/>
                          <w:i/>
                        </w:rPr>
                      </m:ctrlPr>
                    </m:fPr>
                    <m:num>
                      <m:r>
                        <w:rPr>
                          <w:rFonts w:ascii="Cambria Math" w:hAnsi="Cambria Math"/>
                        </w:rPr>
                        <m:t>N</m:t>
                      </m:r>
                    </m:num>
                    <m:den>
                      <m:r>
                        <w:rPr>
                          <w:rFonts w:ascii="Cambria Math" w:hAnsi="Cambria Math"/>
                        </w:rPr>
                        <m:t>2</m:t>
                      </m:r>
                    </m:den>
                  </m:f>
                </m:sub>
                <m:sup>
                  <m:r>
                    <w:rPr>
                      <w:rFonts w:ascii="Cambria Math" w:hAnsi="Cambria Math"/>
                    </w:rPr>
                    <m:t>j+</m:t>
                  </m:r>
                  <m:f>
                    <m:fPr>
                      <m:ctrlPr>
                        <w:rPr>
                          <w:rFonts w:ascii="Cambria Math" w:hAnsi="Cambria Math"/>
                          <w:i/>
                        </w:rPr>
                      </m:ctrlPr>
                    </m:fPr>
                    <m:num>
                      <m:r>
                        <w:rPr>
                          <w:rFonts w:ascii="Cambria Math" w:hAnsi="Cambria Math"/>
                        </w:rPr>
                        <m:t>N</m:t>
                      </m:r>
                    </m:num>
                    <m:den>
                      <m:r>
                        <w:rPr>
                          <w:rFonts w:ascii="Cambria Math" w:hAnsi="Cambria Math"/>
                        </w:rPr>
                        <m:t>2</m:t>
                      </m:r>
                    </m:den>
                  </m:f>
                </m:sup>
                <m:e>
                  <m:sSub>
                    <m:sSubPr>
                      <m:ctrlPr>
                        <w:rPr>
                          <w:rFonts w:ascii="Cambria Math" w:hAnsi="Cambria Math"/>
                          <w:i/>
                        </w:rPr>
                      </m:ctrlPr>
                    </m:sSubPr>
                    <m:e>
                      <m:r>
                        <w:rPr>
                          <w:rFonts w:ascii="Cambria Math" w:hAnsi="Cambria Math"/>
                        </w:rPr>
                        <m:t>PL</m:t>
                      </m:r>
                    </m:e>
                    <m:sub>
                      <m:r>
                        <w:rPr>
                          <w:rFonts w:ascii="Cambria Math" w:hAnsi="Cambria Math"/>
                        </w:rPr>
                        <m:t>k</m:t>
                      </m:r>
                    </m:sub>
                  </m:sSub>
                </m:e>
              </m:nary>
            </m:e>
          </m:d>
        </m:oMath>
      </m:oMathPara>
    </w:p>
    <w:p w:rsidR="00AC5C8D" w:rsidRDefault="00AC5C8D" w:rsidP="00AC5C8D">
      <w:r>
        <w:t xml:space="preserve">If the above correction is not done, the maximum deviation across all the possible channels in a band shall be used to estimate the required channel flatness uncertainty contribution using a rectangular distribution so that </w:t>
      </w:r>
      <m:oMath>
        <m:sSub>
          <m:sSubPr>
            <m:ctrlPr>
              <w:rPr>
                <w:rFonts w:ascii="Cambria Math" w:hAnsi="Cambria Math"/>
                <w:i/>
              </w:rPr>
            </m:ctrlPr>
          </m:sSubPr>
          <m:e>
            <m:r>
              <w:rPr>
                <w:rFonts w:ascii="Cambria Math" w:hAnsi="Cambria Math"/>
              </w:rPr>
              <m:t>u</m:t>
            </m:r>
          </m:e>
          <m:sub>
            <m:r>
              <w:rPr>
                <w:rFonts w:ascii="Cambria Math" w:hAnsi="Cambria Math"/>
              </w:rPr>
              <m:t>i</m:t>
            </m:r>
          </m:sub>
        </m:sSub>
        <m:r>
          <w:rPr>
            <w:rFonts w:ascii="Cambria Math" w:hAnsi="Cambria Math"/>
          </w:rPr>
          <m:t>=</m:t>
        </m:r>
        <m:f>
          <m:fPr>
            <m:ctrlPr>
              <w:rPr>
                <w:rFonts w:ascii="Cambria Math" w:hAnsi="Cambria Math"/>
                <w:i/>
              </w:rPr>
            </m:ctrlPr>
          </m:fPr>
          <m:num>
            <m:sSub>
              <m:sSubPr>
                <m:ctrlPr>
                  <w:rPr>
                    <w:rFonts w:ascii="Cambria Math" w:hAnsi="Cambria Math"/>
                    <w:i/>
                  </w:rPr>
                </m:ctrlPr>
              </m:sSubPr>
              <m:e>
                <m:r>
                  <w:rPr>
                    <w:rFonts w:ascii="Cambria Math" w:hAnsi="Cambria Math"/>
                  </w:rPr>
                  <m:t>a</m:t>
                </m:r>
              </m:e>
              <m:sub>
                <m:r>
                  <w:rPr>
                    <w:rFonts w:ascii="Cambria Math" w:hAnsi="Cambria Math"/>
                  </w:rPr>
                  <m:t>i</m:t>
                </m:r>
              </m:sub>
            </m:sSub>
          </m:num>
          <m:den>
            <m:rad>
              <m:radPr>
                <m:degHide m:val="1"/>
                <m:ctrlPr>
                  <w:rPr>
                    <w:rFonts w:ascii="Cambria Math" w:hAnsi="Cambria Math"/>
                    <w:i/>
                  </w:rPr>
                </m:ctrlPr>
              </m:radPr>
              <m:deg/>
              <m:e>
                <m:r>
                  <w:rPr>
                    <w:rFonts w:ascii="Cambria Math" w:hAnsi="Cambria Math"/>
                  </w:rPr>
                  <m:t>3</m:t>
                </m:r>
              </m:e>
            </m:rad>
          </m:den>
        </m:f>
      </m:oMath>
      <w:r>
        <w:t xml:space="preserve"> where</w:t>
      </w:r>
    </w:p>
    <w:p w:rsidR="00AC5C8D" w:rsidRDefault="00AC5C8D" w:rsidP="00AC5C8D">
      <w:r>
        <w:t xml:space="preserve"> </w:t>
      </w:r>
      <w:r>
        <w:tab/>
      </w:r>
      <m:oMath>
        <m:sSub>
          <m:sSubPr>
            <m:ctrlPr>
              <w:rPr>
                <w:rFonts w:ascii="Cambria Math" w:hAnsi="Cambria Math"/>
                <w:i/>
              </w:rPr>
            </m:ctrlPr>
          </m:sSubPr>
          <m:e>
            <m:r>
              <w:rPr>
                <w:rFonts w:ascii="Cambria Math" w:hAnsi="Cambria Math"/>
              </w:rPr>
              <m:t>a</m:t>
            </m:r>
          </m:e>
          <m:sub>
            <m:r>
              <w:rPr>
                <w:rFonts w:ascii="Cambria Math" w:hAnsi="Cambria Math"/>
              </w:rPr>
              <m:t>i</m:t>
            </m:r>
          </m:sub>
        </m:sSub>
        <m:r>
          <w:rPr>
            <w:rFonts w:ascii="Cambria Math" w:hAnsi="Cambria Math"/>
          </w:rPr>
          <m:t>=max</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ε</m:t>
                    </m:r>
                  </m:e>
                  <m:sub>
                    <m:r>
                      <w:rPr>
                        <w:rFonts w:ascii="Cambria Math" w:hAnsi="Cambria Math"/>
                      </w:rPr>
                      <m:t>j</m:t>
                    </m:r>
                  </m:sub>
                </m:sSub>
              </m:e>
            </m:d>
          </m:e>
        </m:d>
      </m:oMath>
    </w:p>
    <w:p w:rsidR="00AC5C8D" w:rsidRDefault="00AC5C8D" w:rsidP="00AC5C8D">
      <w:pPr>
        <w:tabs>
          <w:tab w:val="left" w:pos="1275"/>
        </w:tabs>
      </w:pPr>
    </w:p>
    <w:p w:rsidR="00AC5C8D" w:rsidRDefault="00AC5C8D" w:rsidP="00AC5C8D">
      <w:pPr>
        <w:tabs>
          <w:tab w:val="left" w:pos="1275"/>
        </w:tabs>
      </w:pPr>
      <w:r>
        <w:t>Under the assumption that the frequency response is not under-sampled, the interpolation error can be estimated by the following:</w:t>
      </w:r>
    </w:p>
    <w:p w:rsidR="00AC5C8D" w:rsidRDefault="00456D60" w:rsidP="00AC5C8D">
      <w:pPr>
        <w:tabs>
          <w:tab w:val="left" w:pos="1275"/>
        </w:tabs>
      </w:pPr>
      <m:oMathPara>
        <m:oMath>
          <m:sSub>
            <m:sSubPr>
              <m:ctrlPr>
                <w:rPr>
                  <w:rFonts w:ascii="Cambria Math" w:hAnsi="Cambria Math"/>
                  <w:i/>
                </w:rPr>
              </m:ctrlPr>
            </m:sSubPr>
            <m:e>
              <m:r>
                <w:rPr>
                  <w:rFonts w:ascii="Cambria Math" w:hAnsi="Cambria Math"/>
                </w:rPr>
                <m:t>ε</m:t>
              </m:r>
            </m:e>
            <m:sub>
              <m:r>
                <w:rPr>
                  <w:rFonts w:ascii="Cambria Math" w:hAnsi="Cambria Math"/>
                </w:rPr>
                <m:t>interpolation</m:t>
              </m:r>
            </m:sub>
          </m:sSub>
          <m:d>
            <m:dPr>
              <m:ctrlPr>
                <w:rPr>
                  <w:rFonts w:ascii="Cambria Math" w:hAnsi="Cambria Math"/>
                  <w:i/>
                </w:rPr>
              </m:ctrlPr>
            </m:dPr>
            <m:e>
              <m:r>
                <w:rPr>
                  <w:rFonts w:ascii="Cambria Math" w:hAnsi="Cambria Math"/>
                </w:rPr>
                <m:t>dB</m:t>
              </m:r>
            </m:e>
          </m:d>
          <m:r>
            <w:rPr>
              <w:rFonts w:ascii="Cambria Math" w:hAnsi="Cambria Math"/>
            </w:rPr>
            <m:t>=max</m:t>
          </m:r>
          <m:d>
            <m:dPr>
              <m:ctrlPr>
                <w:rPr>
                  <w:rFonts w:ascii="Cambria Math" w:hAnsi="Cambria Math"/>
                  <w:i/>
                </w:rPr>
              </m:ctrlPr>
            </m:dPr>
            <m:e>
              <m:d>
                <m:dPr>
                  <m:begChr m:val="|"/>
                  <m:endChr m:val="|"/>
                  <m:ctrlPr>
                    <w:rPr>
                      <w:rFonts w:ascii="Cambria Math" w:hAnsi="Cambria Math"/>
                      <w:i/>
                    </w:rPr>
                  </m:ctrlPr>
                </m:dPr>
                <m:e>
                  <m:sSub>
                    <m:sSubPr>
                      <m:ctrlPr>
                        <w:rPr>
                          <w:rFonts w:ascii="Cambria Math" w:hAnsi="Cambria Math"/>
                          <w:i/>
                        </w:rPr>
                      </m:ctrlPr>
                    </m:sSubPr>
                    <m:e>
                      <m:r>
                        <w:rPr>
                          <w:rFonts w:ascii="Cambria Math" w:hAnsi="Cambria Math"/>
                        </w:rPr>
                        <m:t>PL</m:t>
                      </m:r>
                    </m:e>
                    <m:sub>
                      <m:r>
                        <w:rPr>
                          <w:rFonts w:ascii="Cambria Math" w:hAnsi="Cambria Math"/>
                        </w:rPr>
                        <m:t>j+1</m:t>
                      </m:r>
                    </m:sub>
                  </m:sSub>
                  <m:d>
                    <m:dPr>
                      <m:ctrlPr>
                        <w:rPr>
                          <w:rFonts w:ascii="Cambria Math" w:hAnsi="Cambria Math"/>
                          <w:i/>
                        </w:rPr>
                      </m:ctrlPr>
                    </m:dPr>
                    <m:e>
                      <m:r>
                        <w:rPr>
                          <w:rFonts w:ascii="Cambria Math" w:hAnsi="Cambria Math"/>
                        </w:rPr>
                        <m:t>dB</m:t>
                      </m:r>
                    </m:e>
                  </m:d>
                  <m:r>
                    <w:rPr>
                      <w:rFonts w:ascii="Cambria Math" w:hAnsi="Cambria Math"/>
                    </w:rPr>
                    <m:t>-</m:t>
                  </m:r>
                  <m:sSub>
                    <m:sSubPr>
                      <m:ctrlPr>
                        <w:rPr>
                          <w:rFonts w:ascii="Cambria Math" w:hAnsi="Cambria Math"/>
                          <w:i/>
                        </w:rPr>
                      </m:ctrlPr>
                    </m:sSubPr>
                    <m:e>
                      <m:r>
                        <w:rPr>
                          <w:rFonts w:ascii="Cambria Math" w:hAnsi="Cambria Math"/>
                        </w:rPr>
                        <m:t>PL</m:t>
                      </m:r>
                    </m:e>
                    <m:sub>
                      <m:r>
                        <w:rPr>
                          <w:rFonts w:ascii="Cambria Math" w:hAnsi="Cambria Math"/>
                        </w:rPr>
                        <m:t>j</m:t>
                      </m:r>
                    </m:sub>
                  </m:sSub>
                  <m:r>
                    <w:rPr>
                      <w:rFonts w:ascii="Cambria Math" w:hAnsi="Cambria Math"/>
                    </w:rPr>
                    <m:t>(dB)</m:t>
                  </m:r>
                </m:e>
              </m:d>
            </m:e>
          </m:d>
        </m:oMath>
      </m:oMathPara>
    </w:p>
    <w:p w:rsidR="00AC5C8D" w:rsidRDefault="00AC5C8D" w:rsidP="00AC5C8D">
      <w:pPr>
        <w:tabs>
          <w:tab w:val="left" w:pos="1275"/>
        </w:tabs>
      </w:pPr>
    </w:p>
    <w:p w:rsidR="00456F27" w:rsidRDefault="00456F27" w:rsidP="00AC5C8D">
      <w:pPr>
        <w:tabs>
          <w:tab w:val="left" w:pos="1275"/>
        </w:tabs>
      </w:pPr>
      <w:r>
        <w:t>Interpolation error can be estimated as the difference in path loss magnitude between any two points in the frequency band. The distribution is rectangular (</w:t>
      </w:r>
      <m:oMath>
        <m:rad>
          <m:radPr>
            <m:degHide m:val="1"/>
            <m:ctrlPr>
              <w:rPr>
                <w:rFonts w:ascii="Cambria Math" w:hAnsi="Cambria Math"/>
                <w:i/>
              </w:rPr>
            </m:ctrlPr>
          </m:radPr>
          <m:deg/>
          <m:e>
            <m:r>
              <w:rPr>
                <w:rFonts w:ascii="Cambria Math" w:hAnsi="Cambria Math"/>
              </w:rPr>
              <m:t>3</m:t>
            </m:r>
          </m:e>
        </m:rad>
      </m:oMath>
      <w:r>
        <w:t xml:space="preserve"> ).</w:t>
      </w:r>
    </w:p>
    <w:p w:rsidR="00DE5B25" w:rsidRDefault="00A12BDD" w:rsidP="00DE5B25">
      <w:pPr>
        <w:pStyle w:val="Heading1"/>
        <w:numPr>
          <w:ilvl w:val="0"/>
          <w:numId w:val="4"/>
        </w:numPr>
        <w:pBdr>
          <w:top w:val="single" w:sz="4" w:space="1" w:color="auto"/>
        </w:pBdr>
        <w:ind w:hanging="720"/>
      </w:pPr>
      <w:r>
        <w:lastRenderedPageBreak/>
        <w:t xml:space="preserve">Test case – Estimating the uncertainty </w:t>
      </w:r>
    </w:p>
    <w:p w:rsidR="00AF4B54" w:rsidRDefault="00AF4B54" w:rsidP="00DE5B25">
      <w:r>
        <w:t>In this section, the estimation of the uncertainty is done by taking gain calibrations of two system setups, namely Lab1, and Lab2. For Lab2, the error has been calculated based on gain calibration performed in 2017, and 2018. Table 1</w:t>
      </w:r>
      <w:r w:rsidR="00511951">
        <w:t>, 2, and 3 show</w:t>
      </w:r>
      <w:r>
        <w:t xml:space="preserve"> the error calculated for CH BWs set to 10MHz, 20MHz, and 100MHz and calibration frequency step to 1MHz</w:t>
      </w:r>
      <w:r w:rsidR="00511951">
        <w:t xml:space="preserve"> for lab1, and lab2</w:t>
      </w:r>
      <w:r>
        <w:t>:</w:t>
      </w:r>
    </w:p>
    <w:p w:rsidR="00AF4B54" w:rsidRDefault="00AF4B54" w:rsidP="00DE5B25"/>
    <w:tbl>
      <w:tblPr>
        <w:tblW w:w="8160" w:type="dxa"/>
        <w:tblInd w:w="-20" w:type="dxa"/>
        <w:tblLook w:val="04A0" w:firstRow="1" w:lastRow="0" w:firstColumn="1" w:lastColumn="0" w:noHBand="0" w:noVBand="1"/>
      </w:tblPr>
      <w:tblGrid>
        <w:gridCol w:w="2620"/>
        <w:gridCol w:w="1240"/>
        <w:gridCol w:w="1340"/>
        <w:gridCol w:w="1460"/>
        <w:gridCol w:w="1500"/>
      </w:tblGrid>
      <w:tr w:rsidR="00511951" w:rsidRPr="00511951" w:rsidTr="00511951">
        <w:trPr>
          <w:trHeight w:val="315"/>
        </w:trPr>
        <w:tc>
          <w:tcPr>
            <w:tcW w:w="2620" w:type="dxa"/>
            <w:tcBorders>
              <w:top w:val="single" w:sz="8" w:space="0" w:color="auto"/>
              <w:left w:val="single" w:sz="8" w:space="0" w:color="auto"/>
              <w:bottom w:val="nil"/>
              <w:right w:val="nil"/>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Lab1</w:t>
            </w:r>
          </w:p>
        </w:tc>
        <w:tc>
          <w:tcPr>
            <w:tcW w:w="1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800-900MHz</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900-1000MHz</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1900-2000MHz</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2100-2200 MHz</w:t>
            </w:r>
          </w:p>
        </w:tc>
      </w:tr>
      <w:tr w:rsidR="00511951" w:rsidRPr="00511951" w:rsidTr="00511951">
        <w:trPr>
          <w:trHeight w:val="615"/>
        </w:trPr>
        <w:tc>
          <w:tcPr>
            <w:tcW w:w="262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-0.28</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-0.46</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-0.24</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-0.31</w:t>
            </w:r>
          </w:p>
        </w:tc>
      </w:tr>
      <w:tr w:rsidR="00511951" w:rsidRPr="00511951" w:rsidTr="00511951">
        <w:trPr>
          <w:trHeight w:val="615"/>
        </w:trPr>
        <w:tc>
          <w:tcPr>
            <w:tcW w:w="2620" w:type="dxa"/>
            <w:tcBorders>
              <w:top w:val="nil"/>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20MHz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-0.36</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-0.14</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-0.18</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-0.01</w:t>
            </w:r>
          </w:p>
        </w:tc>
      </w:tr>
      <w:tr w:rsidR="00511951" w:rsidRPr="00511951" w:rsidTr="00511951">
        <w:trPr>
          <w:trHeight w:val="615"/>
        </w:trPr>
        <w:tc>
          <w:tcPr>
            <w:tcW w:w="2620" w:type="dxa"/>
            <w:tcBorders>
              <w:top w:val="nil"/>
              <w:left w:val="single" w:sz="8" w:space="0" w:color="auto"/>
              <w:bottom w:val="single" w:sz="8" w:space="0" w:color="auto"/>
              <w:right w:val="nil"/>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100MHz CH BW- 1MHz step</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-0.22</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-0.22</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-0.29</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-0.22</w:t>
            </w:r>
          </w:p>
        </w:tc>
      </w:tr>
    </w:tbl>
    <w:p w:rsidR="00AF4B54" w:rsidRDefault="00511951" w:rsidP="00DE5B25">
      <w:r>
        <w:t>Table1. Calculated Error for Lab1</w:t>
      </w:r>
    </w:p>
    <w:p w:rsidR="00511951" w:rsidRDefault="00511951" w:rsidP="00DE5B25"/>
    <w:tbl>
      <w:tblPr>
        <w:tblW w:w="8160" w:type="dxa"/>
        <w:tblInd w:w="-20" w:type="dxa"/>
        <w:tblLook w:val="04A0" w:firstRow="1" w:lastRow="0" w:firstColumn="1" w:lastColumn="0" w:noHBand="0" w:noVBand="1"/>
      </w:tblPr>
      <w:tblGrid>
        <w:gridCol w:w="2620"/>
        <w:gridCol w:w="1240"/>
        <w:gridCol w:w="1340"/>
        <w:gridCol w:w="1460"/>
        <w:gridCol w:w="1500"/>
      </w:tblGrid>
      <w:tr w:rsidR="00511951" w:rsidRPr="00511951" w:rsidTr="00511951">
        <w:trPr>
          <w:trHeight w:val="315"/>
        </w:trPr>
        <w:tc>
          <w:tcPr>
            <w:tcW w:w="2620" w:type="dxa"/>
            <w:tcBorders>
              <w:top w:val="single" w:sz="8" w:space="0" w:color="auto"/>
              <w:left w:val="single" w:sz="8" w:space="0" w:color="auto"/>
              <w:bottom w:val="nil"/>
              <w:right w:val="nil"/>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Lab2 - 2018</w:t>
            </w:r>
          </w:p>
        </w:tc>
        <w:tc>
          <w:tcPr>
            <w:tcW w:w="1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800-900MHz</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900-1000MHz</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1900-2000MHz</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2100-2200 MHz</w:t>
            </w:r>
          </w:p>
        </w:tc>
      </w:tr>
      <w:tr w:rsidR="00511951" w:rsidRPr="00511951" w:rsidTr="00511951">
        <w:trPr>
          <w:trHeight w:val="615"/>
        </w:trPr>
        <w:tc>
          <w:tcPr>
            <w:tcW w:w="262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-0.24</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-0.31</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-0.37</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-0.37</w:t>
            </w:r>
          </w:p>
        </w:tc>
      </w:tr>
      <w:tr w:rsidR="00511951" w:rsidRPr="00511951" w:rsidTr="00511951">
        <w:trPr>
          <w:trHeight w:val="615"/>
        </w:trPr>
        <w:tc>
          <w:tcPr>
            <w:tcW w:w="2620" w:type="dxa"/>
            <w:tcBorders>
              <w:top w:val="nil"/>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20MHz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-0.41</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-0.21</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-0.22</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-0.18</w:t>
            </w:r>
          </w:p>
        </w:tc>
      </w:tr>
      <w:tr w:rsidR="00511951" w:rsidRPr="00511951" w:rsidTr="00511951">
        <w:trPr>
          <w:trHeight w:val="645"/>
        </w:trPr>
        <w:tc>
          <w:tcPr>
            <w:tcW w:w="2620" w:type="dxa"/>
            <w:tcBorders>
              <w:top w:val="nil"/>
              <w:left w:val="single" w:sz="8" w:space="0" w:color="auto"/>
              <w:bottom w:val="single" w:sz="8" w:space="0" w:color="auto"/>
              <w:right w:val="nil"/>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100MHz CH BW- 1MHz step</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-0.11</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-0.09</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-0.03</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-0.26</w:t>
            </w:r>
          </w:p>
        </w:tc>
      </w:tr>
    </w:tbl>
    <w:p w:rsidR="00511951" w:rsidRDefault="00511951" w:rsidP="00DE5B25">
      <w:r>
        <w:t>Table2. Calculated Error for Lab2-2018</w:t>
      </w:r>
    </w:p>
    <w:p w:rsidR="00511951" w:rsidRDefault="00511951" w:rsidP="00DE5B25"/>
    <w:tbl>
      <w:tblPr>
        <w:tblW w:w="8160" w:type="dxa"/>
        <w:tblInd w:w="-10" w:type="dxa"/>
        <w:tblLook w:val="04A0" w:firstRow="1" w:lastRow="0" w:firstColumn="1" w:lastColumn="0" w:noHBand="0" w:noVBand="1"/>
      </w:tblPr>
      <w:tblGrid>
        <w:gridCol w:w="2620"/>
        <w:gridCol w:w="1240"/>
        <w:gridCol w:w="1340"/>
        <w:gridCol w:w="1460"/>
        <w:gridCol w:w="1500"/>
      </w:tblGrid>
      <w:tr w:rsidR="00511951" w:rsidRPr="00511951" w:rsidTr="00511951">
        <w:trPr>
          <w:trHeight w:val="315"/>
        </w:trPr>
        <w:tc>
          <w:tcPr>
            <w:tcW w:w="2620" w:type="dxa"/>
            <w:tcBorders>
              <w:top w:val="single" w:sz="8" w:space="0" w:color="auto"/>
              <w:left w:val="single" w:sz="8" w:space="0" w:color="auto"/>
              <w:bottom w:val="nil"/>
              <w:right w:val="nil"/>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Lab2 - 2017</w:t>
            </w:r>
          </w:p>
        </w:tc>
        <w:tc>
          <w:tcPr>
            <w:tcW w:w="1240" w:type="dxa"/>
            <w:tcBorders>
              <w:top w:val="single" w:sz="8" w:space="0" w:color="auto"/>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800-900MHz</w:t>
            </w:r>
          </w:p>
        </w:tc>
        <w:tc>
          <w:tcPr>
            <w:tcW w:w="134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900-1000MHz</w:t>
            </w:r>
          </w:p>
        </w:tc>
        <w:tc>
          <w:tcPr>
            <w:tcW w:w="146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1900-2000MHz</w:t>
            </w:r>
          </w:p>
        </w:tc>
        <w:tc>
          <w:tcPr>
            <w:tcW w:w="1500" w:type="dxa"/>
            <w:tcBorders>
              <w:top w:val="single" w:sz="8" w:space="0" w:color="auto"/>
              <w:left w:val="nil"/>
              <w:bottom w:val="single" w:sz="8" w:space="0" w:color="auto"/>
              <w:right w:val="single" w:sz="8" w:space="0" w:color="auto"/>
            </w:tcBorders>
            <w:shd w:val="clear" w:color="auto" w:fill="auto"/>
            <w:noWrap/>
            <w:vAlign w:val="bottom"/>
            <w:hideMark/>
          </w:tcPr>
          <w:p w:rsidR="00511951" w:rsidRPr="00511951" w:rsidRDefault="00511951" w:rsidP="00511951">
            <w:pPr>
              <w:rPr>
                <w:rFonts w:ascii="Calibri" w:hAnsi="Calibri"/>
                <w:b/>
                <w:bCs/>
                <w:color w:val="000000"/>
                <w:sz w:val="22"/>
                <w:szCs w:val="22"/>
                <w:lang w:val="en-US"/>
              </w:rPr>
            </w:pPr>
            <w:r w:rsidRPr="00511951">
              <w:rPr>
                <w:rFonts w:ascii="Calibri" w:hAnsi="Calibri"/>
                <w:b/>
                <w:bCs/>
                <w:color w:val="000000"/>
                <w:sz w:val="22"/>
                <w:szCs w:val="22"/>
                <w:lang w:val="en-US"/>
              </w:rPr>
              <w:t>2100-2200 MHz</w:t>
            </w:r>
          </w:p>
        </w:tc>
      </w:tr>
      <w:tr w:rsidR="00511951" w:rsidRPr="00511951" w:rsidTr="00511951">
        <w:trPr>
          <w:trHeight w:val="615"/>
        </w:trPr>
        <w:tc>
          <w:tcPr>
            <w:tcW w:w="2620" w:type="dxa"/>
            <w:tcBorders>
              <w:top w:val="single" w:sz="8" w:space="0" w:color="auto"/>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-0.34</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-0.32</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-0.36</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-0.36</w:t>
            </w:r>
          </w:p>
        </w:tc>
      </w:tr>
      <w:tr w:rsidR="00511951" w:rsidRPr="00511951" w:rsidTr="00511951">
        <w:trPr>
          <w:trHeight w:val="570"/>
        </w:trPr>
        <w:tc>
          <w:tcPr>
            <w:tcW w:w="2620" w:type="dxa"/>
            <w:tcBorders>
              <w:top w:val="nil"/>
              <w:left w:val="single" w:sz="8" w:space="0" w:color="auto"/>
              <w:bottom w:val="single" w:sz="8" w:space="0" w:color="auto"/>
              <w:right w:val="single" w:sz="8" w:space="0" w:color="auto"/>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20MHz CH BW- 1MHz step</w:t>
            </w:r>
          </w:p>
        </w:tc>
        <w:tc>
          <w:tcPr>
            <w:tcW w:w="12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-0.07</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-0.22</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-0.2</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-0.14</w:t>
            </w:r>
          </w:p>
        </w:tc>
      </w:tr>
      <w:tr w:rsidR="00511951" w:rsidRPr="00511951" w:rsidTr="00511951">
        <w:trPr>
          <w:trHeight w:val="630"/>
        </w:trPr>
        <w:tc>
          <w:tcPr>
            <w:tcW w:w="2620" w:type="dxa"/>
            <w:tcBorders>
              <w:top w:val="nil"/>
              <w:left w:val="single" w:sz="8" w:space="0" w:color="auto"/>
              <w:bottom w:val="single" w:sz="8" w:space="0" w:color="auto"/>
              <w:right w:val="nil"/>
            </w:tcBorders>
            <w:shd w:val="clear" w:color="auto" w:fill="auto"/>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Calculated Error [dB]</w:t>
            </w:r>
            <w:r w:rsidRPr="00511951">
              <w:rPr>
                <w:rFonts w:ascii="Calibri" w:hAnsi="Calibri"/>
                <w:b/>
                <w:bCs/>
                <w:color w:val="000000"/>
                <w:sz w:val="22"/>
                <w:szCs w:val="22"/>
                <w:lang w:val="en-US"/>
              </w:rPr>
              <w:br/>
              <w:t>100MHz CH BW- 1MHz step</w:t>
            </w:r>
          </w:p>
        </w:tc>
        <w:tc>
          <w:tcPr>
            <w:tcW w:w="1240" w:type="dxa"/>
            <w:tcBorders>
              <w:top w:val="nil"/>
              <w:left w:val="single" w:sz="8" w:space="0" w:color="auto"/>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0.05</w:t>
            </w:r>
          </w:p>
        </w:tc>
        <w:tc>
          <w:tcPr>
            <w:tcW w:w="134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0.03</w:t>
            </w:r>
          </w:p>
        </w:tc>
        <w:tc>
          <w:tcPr>
            <w:tcW w:w="146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-0.03</w:t>
            </w:r>
          </w:p>
        </w:tc>
        <w:tc>
          <w:tcPr>
            <w:tcW w:w="1500" w:type="dxa"/>
            <w:tcBorders>
              <w:top w:val="nil"/>
              <w:left w:val="nil"/>
              <w:bottom w:val="single" w:sz="8" w:space="0" w:color="auto"/>
              <w:right w:val="single" w:sz="8" w:space="0" w:color="auto"/>
            </w:tcBorders>
            <w:shd w:val="clear" w:color="auto" w:fill="auto"/>
            <w:noWrap/>
            <w:vAlign w:val="bottom"/>
            <w:hideMark/>
          </w:tcPr>
          <w:p w:rsidR="00511951" w:rsidRPr="00511951" w:rsidRDefault="00511951" w:rsidP="00511951">
            <w:pPr>
              <w:jc w:val="center"/>
              <w:rPr>
                <w:rFonts w:ascii="Calibri" w:hAnsi="Calibri"/>
                <w:b/>
                <w:bCs/>
                <w:color w:val="000000"/>
                <w:sz w:val="22"/>
                <w:szCs w:val="22"/>
                <w:lang w:val="en-US"/>
              </w:rPr>
            </w:pPr>
            <w:r w:rsidRPr="00511951">
              <w:rPr>
                <w:rFonts w:ascii="Calibri" w:hAnsi="Calibri"/>
                <w:b/>
                <w:bCs/>
                <w:color w:val="000000"/>
                <w:sz w:val="22"/>
                <w:szCs w:val="22"/>
                <w:lang w:val="en-US"/>
              </w:rPr>
              <w:t>-0.31</w:t>
            </w:r>
          </w:p>
        </w:tc>
      </w:tr>
    </w:tbl>
    <w:p w:rsidR="00511951" w:rsidRDefault="00511951" w:rsidP="00511951">
      <w:r>
        <w:t>Table3. Calculated Error for Lab2-2017</w:t>
      </w:r>
    </w:p>
    <w:p w:rsidR="00511951" w:rsidRDefault="00511951" w:rsidP="00DE5B25"/>
    <w:p w:rsidR="00DE5B25" w:rsidRDefault="00731B88" w:rsidP="00AC5C8D">
      <w:pPr>
        <w:tabs>
          <w:tab w:val="left" w:pos="1275"/>
        </w:tabs>
      </w:pPr>
      <w:r>
        <w:t>It has to be noted that:</w:t>
      </w:r>
    </w:p>
    <w:p w:rsidR="00731B88" w:rsidRDefault="00731B88" w:rsidP="00731B88">
      <w:pPr>
        <w:pStyle w:val="ListParagraph"/>
        <w:numPr>
          <w:ilvl w:val="0"/>
          <w:numId w:val="48"/>
        </w:numPr>
        <w:tabs>
          <w:tab w:val="left" w:pos="1275"/>
        </w:tabs>
      </w:pPr>
      <w:r>
        <w:t>There is consistency between error calculate for lab2 for two different gain calibrations</w:t>
      </w:r>
    </w:p>
    <w:p w:rsidR="00731B88" w:rsidRDefault="00731B88" w:rsidP="00731B88">
      <w:pPr>
        <w:pStyle w:val="ListParagraph"/>
        <w:numPr>
          <w:ilvl w:val="1"/>
          <w:numId w:val="48"/>
        </w:numPr>
        <w:tabs>
          <w:tab w:val="left" w:pos="1275"/>
        </w:tabs>
      </w:pPr>
      <w:r>
        <w:t>Only for CH BW of 20MHz there is inconsistency</w:t>
      </w:r>
    </w:p>
    <w:p w:rsidR="00731B88" w:rsidRDefault="00731B88" w:rsidP="00731B88">
      <w:pPr>
        <w:pStyle w:val="ListParagraph"/>
        <w:numPr>
          <w:ilvl w:val="0"/>
          <w:numId w:val="48"/>
        </w:numPr>
        <w:tabs>
          <w:tab w:val="left" w:pos="1275"/>
        </w:tabs>
      </w:pPr>
      <w:r>
        <w:t>There is also consistency between Lab1, and Lab2 for almost all the CH BWs even though it would be difficult to converge on a figure to be used in the TRP MU tables</w:t>
      </w:r>
    </w:p>
    <w:p w:rsidR="00731B88" w:rsidRDefault="00731B88" w:rsidP="00731B88">
      <w:pPr>
        <w:pStyle w:val="ListParagraph"/>
        <w:tabs>
          <w:tab w:val="left" w:pos="1275"/>
        </w:tabs>
        <w:ind w:left="720"/>
      </w:pPr>
    </w:p>
    <w:p w:rsidR="00DE5B25" w:rsidRDefault="00DE5B25" w:rsidP="00DE5B25">
      <w:pPr>
        <w:pStyle w:val="Heading1"/>
        <w:numPr>
          <w:ilvl w:val="0"/>
          <w:numId w:val="4"/>
        </w:numPr>
        <w:pBdr>
          <w:top w:val="single" w:sz="4" w:space="1" w:color="auto"/>
        </w:pBdr>
        <w:ind w:hanging="720"/>
      </w:pPr>
      <w:r>
        <w:lastRenderedPageBreak/>
        <w:t>Proposals</w:t>
      </w:r>
    </w:p>
    <w:p w:rsidR="00252C8C" w:rsidRDefault="0085044C" w:rsidP="00252C8C">
      <w:r>
        <w:t>It is proposed to use the CTIA formulation for determining the error associated with test system frequency flatness for TRP measurement of AAS BS.</w:t>
      </w:r>
    </w:p>
    <w:p w:rsidR="0085044C" w:rsidRDefault="0085044C" w:rsidP="00252C8C"/>
    <w:p w:rsidR="0085044C" w:rsidRDefault="0085044C" w:rsidP="00252C8C">
      <w:pPr>
        <w:rPr>
          <w:b/>
        </w:rPr>
      </w:pPr>
      <w:r w:rsidRPr="0085044C">
        <w:rPr>
          <w:b/>
        </w:rPr>
        <w:t>Proposal</w:t>
      </w:r>
      <w:r w:rsidR="00A873B2">
        <w:rPr>
          <w:b/>
        </w:rPr>
        <w:t xml:space="preserve"> 1</w:t>
      </w:r>
      <w:r w:rsidRPr="0085044C">
        <w:rPr>
          <w:b/>
        </w:rPr>
        <w:t xml:space="preserve">: Use CTIA formula for estimating the error associated with test system </w:t>
      </w:r>
      <w:r w:rsidR="00A873B2">
        <w:rPr>
          <w:b/>
        </w:rPr>
        <w:t>frequency flatness</w:t>
      </w:r>
    </w:p>
    <w:p w:rsidR="00A873B2" w:rsidRDefault="00A873B2" w:rsidP="00252C8C">
      <w:pPr>
        <w:rPr>
          <w:b/>
        </w:rPr>
      </w:pPr>
    </w:p>
    <w:p w:rsidR="00A873B2" w:rsidRDefault="00A873B2" w:rsidP="00252C8C">
      <w:pPr>
        <w:rPr>
          <w:b/>
        </w:rPr>
      </w:pPr>
      <w:r>
        <w:rPr>
          <w:b/>
        </w:rPr>
        <w:t>Proposal 2: the estimation of uncertainty value is systems’ dependent. Not possible to come up with a single figure for such uncertainty term.</w:t>
      </w:r>
    </w:p>
    <w:p w:rsidR="00A873B2" w:rsidRPr="0085044C" w:rsidRDefault="00A873B2" w:rsidP="00252C8C">
      <w:pPr>
        <w:rPr>
          <w:b/>
        </w:rPr>
      </w:pPr>
    </w:p>
    <w:p w:rsidR="00EA24ED" w:rsidRDefault="00EA24ED" w:rsidP="00AF2A18">
      <w:pPr>
        <w:pBdr>
          <w:bottom w:val="single" w:sz="4" w:space="1" w:color="auto"/>
        </w:pBdr>
      </w:pPr>
    </w:p>
    <w:p w:rsidR="00C67EF9" w:rsidRPr="003A4E70" w:rsidRDefault="00C67EF9" w:rsidP="003A4E70">
      <w:pPr>
        <w:rPr>
          <w:rFonts w:ascii="Arial" w:hAnsi="Arial" w:cs="Arial"/>
          <w:b/>
          <w:sz w:val="24"/>
          <w:szCs w:val="24"/>
        </w:rPr>
      </w:pPr>
    </w:p>
    <w:p w:rsidR="009938E5" w:rsidRDefault="003A4E70" w:rsidP="0053111B">
      <w:pPr>
        <w:pStyle w:val="Heading1"/>
        <w:numPr>
          <w:ilvl w:val="0"/>
          <w:numId w:val="4"/>
        </w:numPr>
        <w:ind w:hanging="720"/>
      </w:pPr>
      <w:r>
        <w:t>C</w:t>
      </w:r>
      <w:r w:rsidR="009938E5">
        <w:t>onclusion</w:t>
      </w:r>
      <w:r w:rsidR="00B62110">
        <w:t xml:space="preserve"> </w:t>
      </w:r>
    </w:p>
    <w:p w:rsidR="00F901BC" w:rsidRDefault="0085044C" w:rsidP="00F901BC">
      <w:pPr>
        <w:pBdr>
          <w:bottom w:val="single" w:sz="4" w:space="1" w:color="auto"/>
        </w:pBdr>
      </w:pPr>
      <w:r>
        <w:t>CTIA did look into this issue already for TRP measurements of WCDMA and LTE capable UEs. This contribution has given an overview on how the CTIA does estimate the error and proposed to use the CTIA formula for estimating the error associated with test system frequency flatness.</w:t>
      </w:r>
    </w:p>
    <w:p w:rsidR="00F901BC" w:rsidRDefault="00F901BC" w:rsidP="00F901BC">
      <w:pPr>
        <w:pBdr>
          <w:bottom w:val="single" w:sz="4" w:space="1" w:color="auto"/>
        </w:pBdr>
      </w:pPr>
    </w:p>
    <w:p w:rsidR="00F901BC" w:rsidRDefault="00F901BC" w:rsidP="00F901BC">
      <w:pPr>
        <w:pBdr>
          <w:bottom w:val="single" w:sz="4" w:space="1" w:color="auto"/>
        </w:pBdr>
      </w:pPr>
    </w:p>
    <w:p w:rsidR="00506A19" w:rsidRPr="00F901BC" w:rsidRDefault="0057176C" w:rsidP="00F901BC">
      <w:pPr>
        <w:pBdr>
          <w:bottom w:val="single" w:sz="4" w:space="1" w:color="auto"/>
        </w:pBdr>
        <w:rPr>
          <w:rFonts w:ascii="Arial" w:hAnsi="Arial"/>
          <w:b/>
          <w:sz w:val="24"/>
        </w:rPr>
      </w:pPr>
      <w:r w:rsidRPr="00F901BC">
        <w:rPr>
          <w:rFonts w:ascii="Arial" w:hAnsi="Arial"/>
          <w:b/>
          <w:sz w:val="24"/>
        </w:rPr>
        <w:t>Reference</w:t>
      </w:r>
    </w:p>
    <w:p w:rsidR="00E463F8" w:rsidRDefault="00A51B1D" w:rsidP="00A51B1D">
      <w:pPr>
        <w:rPr>
          <w:bCs/>
          <w:color w:val="000000"/>
        </w:rPr>
      </w:pPr>
      <w:r>
        <w:rPr>
          <w:bCs/>
          <w:color w:val="000000"/>
        </w:rPr>
        <w:t xml:space="preserve">[1] </w:t>
      </w:r>
      <w:r w:rsidR="00E107B3">
        <w:rPr>
          <w:bCs/>
          <w:color w:val="000000"/>
        </w:rPr>
        <w:t>3GPP TR 3</w:t>
      </w:r>
      <w:r w:rsidR="0085044C">
        <w:rPr>
          <w:bCs/>
          <w:color w:val="000000"/>
        </w:rPr>
        <w:t>7</w:t>
      </w:r>
      <w:r w:rsidR="00E107B3">
        <w:rPr>
          <w:bCs/>
          <w:color w:val="000000"/>
        </w:rPr>
        <w:t>.8</w:t>
      </w:r>
      <w:r w:rsidR="0085044C">
        <w:rPr>
          <w:bCs/>
          <w:color w:val="000000"/>
        </w:rPr>
        <w:t>43</w:t>
      </w:r>
      <w:r w:rsidR="0028230E">
        <w:rPr>
          <w:bCs/>
          <w:color w:val="000000"/>
        </w:rPr>
        <w:t xml:space="preserve">, </w:t>
      </w:r>
      <w:r w:rsidR="0085044C">
        <w:rPr>
          <w:bCs/>
          <w:color w:val="000000"/>
        </w:rPr>
        <w:t>July</w:t>
      </w:r>
      <w:r w:rsidR="00557B94">
        <w:rPr>
          <w:bCs/>
          <w:color w:val="000000"/>
        </w:rPr>
        <w:t xml:space="preserve"> 2018</w:t>
      </w:r>
    </w:p>
    <w:p w:rsidR="003B0A5D" w:rsidRPr="006147DE" w:rsidRDefault="003B0A5D" w:rsidP="00A51B1D">
      <w:pPr>
        <w:rPr>
          <w:b/>
        </w:rPr>
      </w:pPr>
    </w:p>
    <w:p w:rsidR="00DA5A4F" w:rsidRPr="00DA5A4F" w:rsidRDefault="00DA5A4F" w:rsidP="00F71301">
      <w:r>
        <w:tab/>
      </w:r>
    </w:p>
    <w:sectPr w:rsidR="00DA5A4F" w:rsidRPr="00DA5A4F">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56D60" w:rsidRDefault="00456D60">
      <w:r>
        <w:separator/>
      </w:r>
    </w:p>
  </w:endnote>
  <w:endnote w:type="continuationSeparator" w:id="0">
    <w:p w:rsidR="00456D60" w:rsidRDefault="00456D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v4.2.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Cambria Math">
    <w:panose1 w:val="02040503050406030204"/>
    <w:charset w:val="00"/>
    <w:family w:val="roman"/>
    <w:pitch w:val="variable"/>
    <w:sig w:usb0="E00002FF" w:usb1="42002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56D60" w:rsidRDefault="00456D60">
      <w:r>
        <w:separator/>
      </w:r>
    </w:p>
  </w:footnote>
  <w:footnote w:type="continuationSeparator" w:id="0">
    <w:p w:rsidR="00456D60" w:rsidRDefault="00456D6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21.75pt;height:30pt" o:bullet="t">
        <v:imagedata r:id="rId1" o:title="artAE0F"/>
      </v:shape>
    </w:pict>
  </w:numPicBullet>
  <w:abstractNum w:abstractNumId="0" w15:restartNumberingAfterBreak="0">
    <w:nsid w:val="00E21EFE"/>
    <w:multiLevelType w:val="hybridMultilevel"/>
    <w:tmpl w:val="2F38FA4C"/>
    <w:lvl w:ilvl="0" w:tplc="F118D832">
      <w:start w:val="1"/>
      <w:numFmt w:val="lowerLetter"/>
      <w:lvlText w:val="%1."/>
      <w:lvlJc w:val="left"/>
      <w:pPr>
        <w:ind w:left="720" w:hanging="360"/>
      </w:pPr>
      <w:rPr>
        <w:rFonts w:ascii="Times New Roman" w:eastAsia="Times New Roman" w:hAnsi="Times New Roman" w:cs="Times New Roman"/>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3B27B8"/>
    <w:multiLevelType w:val="hybridMultilevel"/>
    <w:tmpl w:val="4972F7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6F22AC2"/>
    <w:multiLevelType w:val="hybridMultilevel"/>
    <w:tmpl w:val="246A670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 w15:restartNumberingAfterBreak="0">
    <w:nsid w:val="08043EEF"/>
    <w:multiLevelType w:val="hybridMultilevel"/>
    <w:tmpl w:val="09984922"/>
    <w:lvl w:ilvl="0" w:tplc="028043EE">
      <w:start w:val="1"/>
      <w:numFmt w:val="bullet"/>
      <w:lvlText w:val="•"/>
      <w:lvlJc w:val="left"/>
      <w:pPr>
        <w:tabs>
          <w:tab w:val="num" w:pos="720"/>
        </w:tabs>
        <w:ind w:left="720" w:hanging="360"/>
      </w:pPr>
      <w:rPr>
        <w:rFonts w:ascii="Arial" w:hAnsi="Arial" w:hint="default"/>
      </w:rPr>
    </w:lvl>
    <w:lvl w:ilvl="1" w:tplc="5A6A05EE" w:tentative="1">
      <w:start w:val="1"/>
      <w:numFmt w:val="bullet"/>
      <w:lvlText w:val="•"/>
      <w:lvlJc w:val="left"/>
      <w:pPr>
        <w:tabs>
          <w:tab w:val="num" w:pos="1440"/>
        </w:tabs>
        <w:ind w:left="1440" w:hanging="360"/>
      </w:pPr>
      <w:rPr>
        <w:rFonts w:ascii="Arial" w:hAnsi="Arial" w:hint="default"/>
      </w:rPr>
    </w:lvl>
    <w:lvl w:ilvl="2" w:tplc="B41C1036" w:tentative="1">
      <w:start w:val="1"/>
      <w:numFmt w:val="bullet"/>
      <w:lvlText w:val="•"/>
      <w:lvlJc w:val="left"/>
      <w:pPr>
        <w:tabs>
          <w:tab w:val="num" w:pos="2160"/>
        </w:tabs>
        <w:ind w:left="2160" w:hanging="360"/>
      </w:pPr>
      <w:rPr>
        <w:rFonts w:ascii="Arial" w:hAnsi="Arial" w:hint="default"/>
      </w:rPr>
    </w:lvl>
    <w:lvl w:ilvl="3" w:tplc="4B902E20" w:tentative="1">
      <w:start w:val="1"/>
      <w:numFmt w:val="bullet"/>
      <w:lvlText w:val="•"/>
      <w:lvlJc w:val="left"/>
      <w:pPr>
        <w:tabs>
          <w:tab w:val="num" w:pos="2880"/>
        </w:tabs>
        <w:ind w:left="2880" w:hanging="360"/>
      </w:pPr>
      <w:rPr>
        <w:rFonts w:ascii="Arial" w:hAnsi="Arial" w:hint="default"/>
      </w:rPr>
    </w:lvl>
    <w:lvl w:ilvl="4" w:tplc="CC8CBB9C" w:tentative="1">
      <w:start w:val="1"/>
      <w:numFmt w:val="bullet"/>
      <w:lvlText w:val="•"/>
      <w:lvlJc w:val="left"/>
      <w:pPr>
        <w:tabs>
          <w:tab w:val="num" w:pos="3600"/>
        </w:tabs>
        <w:ind w:left="3600" w:hanging="360"/>
      </w:pPr>
      <w:rPr>
        <w:rFonts w:ascii="Arial" w:hAnsi="Arial" w:hint="default"/>
      </w:rPr>
    </w:lvl>
    <w:lvl w:ilvl="5" w:tplc="09D0E978" w:tentative="1">
      <w:start w:val="1"/>
      <w:numFmt w:val="bullet"/>
      <w:lvlText w:val="•"/>
      <w:lvlJc w:val="left"/>
      <w:pPr>
        <w:tabs>
          <w:tab w:val="num" w:pos="4320"/>
        </w:tabs>
        <w:ind w:left="4320" w:hanging="360"/>
      </w:pPr>
      <w:rPr>
        <w:rFonts w:ascii="Arial" w:hAnsi="Arial" w:hint="default"/>
      </w:rPr>
    </w:lvl>
    <w:lvl w:ilvl="6" w:tplc="31D8A0F8" w:tentative="1">
      <w:start w:val="1"/>
      <w:numFmt w:val="bullet"/>
      <w:lvlText w:val="•"/>
      <w:lvlJc w:val="left"/>
      <w:pPr>
        <w:tabs>
          <w:tab w:val="num" w:pos="5040"/>
        </w:tabs>
        <w:ind w:left="5040" w:hanging="360"/>
      </w:pPr>
      <w:rPr>
        <w:rFonts w:ascii="Arial" w:hAnsi="Arial" w:hint="default"/>
      </w:rPr>
    </w:lvl>
    <w:lvl w:ilvl="7" w:tplc="C3426FD4" w:tentative="1">
      <w:start w:val="1"/>
      <w:numFmt w:val="bullet"/>
      <w:lvlText w:val="•"/>
      <w:lvlJc w:val="left"/>
      <w:pPr>
        <w:tabs>
          <w:tab w:val="num" w:pos="5760"/>
        </w:tabs>
        <w:ind w:left="5760" w:hanging="360"/>
      </w:pPr>
      <w:rPr>
        <w:rFonts w:ascii="Arial" w:hAnsi="Arial" w:hint="default"/>
      </w:rPr>
    </w:lvl>
    <w:lvl w:ilvl="8" w:tplc="701435FC"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83767DC"/>
    <w:multiLevelType w:val="hybridMultilevel"/>
    <w:tmpl w:val="E5580D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1F34B9"/>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6" w15:restartNumberingAfterBreak="0">
    <w:nsid w:val="1071661E"/>
    <w:multiLevelType w:val="hybridMultilevel"/>
    <w:tmpl w:val="ED6030A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C6314F"/>
    <w:multiLevelType w:val="hybridMultilevel"/>
    <w:tmpl w:val="F25088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0154E7"/>
    <w:multiLevelType w:val="hybridMultilevel"/>
    <w:tmpl w:val="CB88AFA8"/>
    <w:lvl w:ilvl="0" w:tplc="8154047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24D38C5"/>
    <w:multiLevelType w:val="hybridMultilevel"/>
    <w:tmpl w:val="21A40354"/>
    <w:lvl w:ilvl="0" w:tplc="D564DC42">
      <w:start w:val="2"/>
      <w:numFmt w:val="bullet"/>
      <w:lvlText w:val="-"/>
      <w:lvlJc w:val="left"/>
      <w:pPr>
        <w:ind w:left="1571" w:hanging="360"/>
      </w:pPr>
      <w:rPr>
        <w:rFonts w:ascii="Times New Roman" w:eastAsia="Times New Roman" w:hAnsi="Times New Roman" w:cs="Times New Roman"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10" w15:restartNumberingAfterBreak="0">
    <w:nsid w:val="161B32DC"/>
    <w:multiLevelType w:val="hybridMultilevel"/>
    <w:tmpl w:val="8B7CABD2"/>
    <w:lvl w:ilvl="0" w:tplc="5BEA9EAA">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6394891"/>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2" w15:restartNumberingAfterBreak="0">
    <w:nsid w:val="19B30E1E"/>
    <w:multiLevelType w:val="hybridMultilevel"/>
    <w:tmpl w:val="D6A87D5E"/>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1EE1479E"/>
    <w:multiLevelType w:val="hybridMultilevel"/>
    <w:tmpl w:val="AB80DD1E"/>
    <w:lvl w:ilvl="0" w:tplc="CD20F320">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0382C83"/>
    <w:multiLevelType w:val="hybridMultilevel"/>
    <w:tmpl w:val="D624BE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4226F28"/>
    <w:multiLevelType w:val="hybridMultilevel"/>
    <w:tmpl w:val="51CA03AE"/>
    <w:lvl w:ilvl="0" w:tplc="3CDAE568">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4784547"/>
    <w:multiLevelType w:val="hybridMultilevel"/>
    <w:tmpl w:val="E4AAEF4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27220739"/>
    <w:multiLevelType w:val="multilevel"/>
    <w:tmpl w:val="9A22B01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8" w15:restartNumberingAfterBreak="0">
    <w:nsid w:val="2C5856B5"/>
    <w:multiLevelType w:val="hybridMultilevel"/>
    <w:tmpl w:val="97B46E86"/>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0" w15:restartNumberingAfterBreak="0">
    <w:nsid w:val="2F2730DB"/>
    <w:multiLevelType w:val="hybridMultilevel"/>
    <w:tmpl w:val="DD34B86A"/>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22" w15:restartNumberingAfterBreak="0">
    <w:nsid w:val="317E7D46"/>
    <w:multiLevelType w:val="hybridMultilevel"/>
    <w:tmpl w:val="B4744DFC"/>
    <w:lvl w:ilvl="0" w:tplc="F614E79A">
      <w:start w:val="1"/>
      <w:numFmt w:val="decimal"/>
      <w:suff w:val="space"/>
      <w:lvlText w:val="%1)"/>
      <w:lvlJc w:val="left"/>
      <w:pPr>
        <w:ind w:left="593" w:hanging="360"/>
      </w:pPr>
      <w:rPr>
        <w:rFonts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23" w15:restartNumberingAfterBreak="0">
    <w:nsid w:val="360E76F7"/>
    <w:multiLevelType w:val="hybridMultilevel"/>
    <w:tmpl w:val="B816D108"/>
    <w:lvl w:ilvl="0" w:tplc="06D8DFE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3CC80441"/>
    <w:multiLevelType w:val="hybridMultilevel"/>
    <w:tmpl w:val="D1DA3692"/>
    <w:lvl w:ilvl="0" w:tplc="275676EC">
      <w:start w:val="2"/>
      <w:numFmt w:val="lowerLetter"/>
      <w:suff w:val="space"/>
      <w:lvlText w:val="%1)"/>
      <w:lvlJc w:val="left"/>
      <w:pPr>
        <w:ind w:left="697" w:hanging="360"/>
      </w:pPr>
      <w:rPr>
        <w:rFonts w:eastAsia="Times New Roman" w:hint="default"/>
      </w:rPr>
    </w:lvl>
    <w:lvl w:ilvl="1" w:tplc="040B0019" w:tentative="1">
      <w:start w:val="1"/>
      <w:numFmt w:val="lowerLetter"/>
      <w:lvlText w:val="%2."/>
      <w:lvlJc w:val="left"/>
      <w:pPr>
        <w:ind w:left="1752" w:hanging="360"/>
      </w:pPr>
    </w:lvl>
    <w:lvl w:ilvl="2" w:tplc="040B001B" w:tentative="1">
      <w:start w:val="1"/>
      <w:numFmt w:val="lowerRoman"/>
      <w:lvlText w:val="%3."/>
      <w:lvlJc w:val="right"/>
      <w:pPr>
        <w:ind w:left="2472" w:hanging="180"/>
      </w:pPr>
    </w:lvl>
    <w:lvl w:ilvl="3" w:tplc="040B000F" w:tentative="1">
      <w:start w:val="1"/>
      <w:numFmt w:val="decimal"/>
      <w:lvlText w:val="%4."/>
      <w:lvlJc w:val="left"/>
      <w:pPr>
        <w:ind w:left="3192" w:hanging="360"/>
      </w:pPr>
    </w:lvl>
    <w:lvl w:ilvl="4" w:tplc="040B0019" w:tentative="1">
      <w:start w:val="1"/>
      <w:numFmt w:val="lowerLetter"/>
      <w:lvlText w:val="%5."/>
      <w:lvlJc w:val="left"/>
      <w:pPr>
        <w:ind w:left="3912" w:hanging="360"/>
      </w:pPr>
    </w:lvl>
    <w:lvl w:ilvl="5" w:tplc="040B001B" w:tentative="1">
      <w:start w:val="1"/>
      <w:numFmt w:val="lowerRoman"/>
      <w:lvlText w:val="%6."/>
      <w:lvlJc w:val="right"/>
      <w:pPr>
        <w:ind w:left="4632" w:hanging="180"/>
      </w:pPr>
    </w:lvl>
    <w:lvl w:ilvl="6" w:tplc="040B000F" w:tentative="1">
      <w:start w:val="1"/>
      <w:numFmt w:val="decimal"/>
      <w:lvlText w:val="%7."/>
      <w:lvlJc w:val="left"/>
      <w:pPr>
        <w:ind w:left="5352" w:hanging="360"/>
      </w:pPr>
    </w:lvl>
    <w:lvl w:ilvl="7" w:tplc="040B0019" w:tentative="1">
      <w:start w:val="1"/>
      <w:numFmt w:val="lowerLetter"/>
      <w:lvlText w:val="%8."/>
      <w:lvlJc w:val="left"/>
      <w:pPr>
        <w:ind w:left="6072" w:hanging="360"/>
      </w:pPr>
    </w:lvl>
    <w:lvl w:ilvl="8" w:tplc="040B001B" w:tentative="1">
      <w:start w:val="1"/>
      <w:numFmt w:val="lowerRoman"/>
      <w:lvlText w:val="%9."/>
      <w:lvlJc w:val="right"/>
      <w:pPr>
        <w:ind w:left="6792" w:hanging="180"/>
      </w:pPr>
    </w:lvl>
  </w:abstractNum>
  <w:abstractNum w:abstractNumId="25" w15:restartNumberingAfterBreak="0">
    <w:nsid w:val="40357F6E"/>
    <w:multiLevelType w:val="hybridMultilevel"/>
    <w:tmpl w:val="09EE32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B01293"/>
    <w:multiLevelType w:val="hybridMultilevel"/>
    <w:tmpl w:val="6916C8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77A4A6E"/>
    <w:multiLevelType w:val="hybridMultilevel"/>
    <w:tmpl w:val="2640E620"/>
    <w:lvl w:ilvl="0" w:tplc="55088322">
      <w:start w:val="1"/>
      <w:numFmt w:val="decimal"/>
      <w:lvlText w:val="%1)"/>
      <w:lvlJc w:val="left"/>
      <w:pPr>
        <w:ind w:left="720" w:hanging="360"/>
      </w:pPr>
      <w:rPr>
        <w:rFonts w:cs="v4.2.0"/>
      </w:rPr>
    </w:lvl>
    <w:lvl w:ilvl="1" w:tplc="F89E9280">
      <w:start w:val="5"/>
      <w:numFmt w:val="bullet"/>
      <w:lvlText w:val="-"/>
      <w:lvlJc w:val="left"/>
      <w:pPr>
        <w:ind w:left="1440" w:hanging="360"/>
      </w:pPr>
      <w:rPr>
        <w:rFonts w:ascii="Times New Roman" w:eastAsia="Times New Roman" w:hAnsi="Times New Roman" w:cs="Times New Roman" w:hint="default"/>
        <w:color w:val="FF0000"/>
      </w:rPr>
    </w:lvl>
    <w:lvl w:ilvl="2" w:tplc="041D001B">
      <w:start w:val="1"/>
      <w:numFmt w:val="lowerRoman"/>
      <w:lvlText w:val="%3."/>
      <w:lvlJc w:val="right"/>
      <w:pPr>
        <w:ind w:left="2160" w:hanging="180"/>
      </w:pPr>
    </w:lvl>
    <w:lvl w:ilvl="3" w:tplc="041D000F">
      <w:start w:val="1"/>
      <w:numFmt w:val="decimal"/>
      <w:lvlText w:val="%4."/>
      <w:lvlJc w:val="left"/>
      <w:pPr>
        <w:ind w:left="2880" w:hanging="360"/>
      </w:pPr>
    </w:lvl>
    <w:lvl w:ilvl="4" w:tplc="041D0019">
      <w:start w:val="1"/>
      <w:numFmt w:val="lowerLetter"/>
      <w:lvlText w:val="%5."/>
      <w:lvlJc w:val="left"/>
      <w:pPr>
        <w:ind w:left="3600" w:hanging="360"/>
      </w:pPr>
    </w:lvl>
    <w:lvl w:ilvl="5" w:tplc="041D001B">
      <w:start w:val="1"/>
      <w:numFmt w:val="lowerRoman"/>
      <w:lvlText w:val="%6."/>
      <w:lvlJc w:val="right"/>
      <w:pPr>
        <w:ind w:left="4320" w:hanging="180"/>
      </w:pPr>
    </w:lvl>
    <w:lvl w:ilvl="6" w:tplc="041D000F">
      <w:start w:val="1"/>
      <w:numFmt w:val="decimal"/>
      <w:lvlText w:val="%7."/>
      <w:lvlJc w:val="left"/>
      <w:pPr>
        <w:ind w:left="5040" w:hanging="360"/>
      </w:pPr>
    </w:lvl>
    <w:lvl w:ilvl="7" w:tplc="041D0019">
      <w:start w:val="1"/>
      <w:numFmt w:val="lowerLetter"/>
      <w:lvlText w:val="%8."/>
      <w:lvlJc w:val="left"/>
      <w:pPr>
        <w:ind w:left="5760" w:hanging="360"/>
      </w:pPr>
    </w:lvl>
    <w:lvl w:ilvl="8" w:tplc="041D001B">
      <w:start w:val="1"/>
      <w:numFmt w:val="lowerRoman"/>
      <w:lvlText w:val="%9."/>
      <w:lvlJc w:val="right"/>
      <w:pPr>
        <w:ind w:left="6480" w:hanging="180"/>
      </w:pPr>
    </w:lvl>
  </w:abstractNum>
  <w:abstractNum w:abstractNumId="28" w15:restartNumberingAfterBreak="0">
    <w:nsid w:val="48B209C6"/>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498120C3"/>
    <w:multiLevelType w:val="multilevel"/>
    <w:tmpl w:val="15CA2868"/>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0"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31" w15:restartNumberingAfterBreak="0">
    <w:nsid w:val="4D7C669B"/>
    <w:multiLevelType w:val="hybridMultilevel"/>
    <w:tmpl w:val="797E5D5A"/>
    <w:lvl w:ilvl="0" w:tplc="774E8DF6">
      <w:start w:val="1"/>
      <w:numFmt w:val="lowerLetter"/>
      <w:suff w:val="space"/>
      <w:lvlText w:val="%1)"/>
      <w:lvlJc w:val="left"/>
      <w:pPr>
        <w:ind w:left="593" w:hanging="360"/>
      </w:pPr>
      <w:rPr>
        <w:rFonts w:eastAsia="Times New Roman" w:hint="default"/>
      </w:rPr>
    </w:lvl>
    <w:lvl w:ilvl="1" w:tplc="040B0019" w:tentative="1">
      <w:start w:val="1"/>
      <w:numFmt w:val="lowerLetter"/>
      <w:lvlText w:val="%2."/>
      <w:lvlJc w:val="left"/>
      <w:pPr>
        <w:ind w:left="1313" w:hanging="360"/>
      </w:pPr>
    </w:lvl>
    <w:lvl w:ilvl="2" w:tplc="040B001B" w:tentative="1">
      <w:start w:val="1"/>
      <w:numFmt w:val="lowerRoman"/>
      <w:lvlText w:val="%3."/>
      <w:lvlJc w:val="right"/>
      <w:pPr>
        <w:ind w:left="2033" w:hanging="180"/>
      </w:pPr>
    </w:lvl>
    <w:lvl w:ilvl="3" w:tplc="040B000F" w:tentative="1">
      <w:start w:val="1"/>
      <w:numFmt w:val="decimal"/>
      <w:lvlText w:val="%4."/>
      <w:lvlJc w:val="left"/>
      <w:pPr>
        <w:ind w:left="2753" w:hanging="360"/>
      </w:pPr>
    </w:lvl>
    <w:lvl w:ilvl="4" w:tplc="040B0019" w:tentative="1">
      <w:start w:val="1"/>
      <w:numFmt w:val="lowerLetter"/>
      <w:lvlText w:val="%5."/>
      <w:lvlJc w:val="left"/>
      <w:pPr>
        <w:ind w:left="3473" w:hanging="360"/>
      </w:pPr>
    </w:lvl>
    <w:lvl w:ilvl="5" w:tplc="040B001B" w:tentative="1">
      <w:start w:val="1"/>
      <w:numFmt w:val="lowerRoman"/>
      <w:lvlText w:val="%6."/>
      <w:lvlJc w:val="right"/>
      <w:pPr>
        <w:ind w:left="4193" w:hanging="180"/>
      </w:pPr>
    </w:lvl>
    <w:lvl w:ilvl="6" w:tplc="040B000F" w:tentative="1">
      <w:start w:val="1"/>
      <w:numFmt w:val="decimal"/>
      <w:lvlText w:val="%7."/>
      <w:lvlJc w:val="left"/>
      <w:pPr>
        <w:ind w:left="4913" w:hanging="360"/>
      </w:pPr>
    </w:lvl>
    <w:lvl w:ilvl="7" w:tplc="040B0019" w:tentative="1">
      <w:start w:val="1"/>
      <w:numFmt w:val="lowerLetter"/>
      <w:lvlText w:val="%8."/>
      <w:lvlJc w:val="left"/>
      <w:pPr>
        <w:ind w:left="5633" w:hanging="360"/>
      </w:pPr>
    </w:lvl>
    <w:lvl w:ilvl="8" w:tplc="040B001B" w:tentative="1">
      <w:start w:val="1"/>
      <w:numFmt w:val="lowerRoman"/>
      <w:lvlText w:val="%9."/>
      <w:lvlJc w:val="right"/>
      <w:pPr>
        <w:ind w:left="6353" w:hanging="180"/>
      </w:pPr>
    </w:lvl>
  </w:abstractNum>
  <w:abstractNum w:abstractNumId="32" w15:restartNumberingAfterBreak="0">
    <w:nsid w:val="4E6D7787"/>
    <w:multiLevelType w:val="hybridMultilevel"/>
    <w:tmpl w:val="A0AC4D8A"/>
    <w:lvl w:ilvl="0" w:tplc="05503414">
      <w:start w:val="1"/>
      <w:numFmt w:val="bullet"/>
      <w:lvlText w:val=""/>
      <w:lvlPicBulletId w:val="0"/>
      <w:lvlJc w:val="left"/>
      <w:pPr>
        <w:tabs>
          <w:tab w:val="num" w:pos="720"/>
        </w:tabs>
        <w:ind w:left="720" w:hanging="360"/>
      </w:pPr>
      <w:rPr>
        <w:rFonts w:ascii="Symbol" w:hAnsi="Symbol" w:hint="default"/>
      </w:rPr>
    </w:lvl>
    <w:lvl w:ilvl="1" w:tplc="570CBFAC">
      <w:start w:val="1"/>
      <w:numFmt w:val="bullet"/>
      <w:lvlText w:val=""/>
      <w:lvlPicBulletId w:val="0"/>
      <w:lvlJc w:val="left"/>
      <w:pPr>
        <w:tabs>
          <w:tab w:val="num" w:pos="1440"/>
        </w:tabs>
        <w:ind w:left="1440" w:hanging="360"/>
      </w:pPr>
      <w:rPr>
        <w:rFonts w:ascii="Symbol" w:hAnsi="Symbol" w:hint="default"/>
      </w:rPr>
    </w:lvl>
    <w:lvl w:ilvl="2" w:tplc="D86AD498" w:tentative="1">
      <w:start w:val="1"/>
      <w:numFmt w:val="bullet"/>
      <w:lvlText w:val=""/>
      <w:lvlPicBulletId w:val="0"/>
      <w:lvlJc w:val="left"/>
      <w:pPr>
        <w:tabs>
          <w:tab w:val="num" w:pos="2160"/>
        </w:tabs>
        <w:ind w:left="2160" w:hanging="360"/>
      </w:pPr>
      <w:rPr>
        <w:rFonts w:ascii="Symbol" w:hAnsi="Symbol" w:hint="default"/>
      </w:rPr>
    </w:lvl>
    <w:lvl w:ilvl="3" w:tplc="54EEB0F2" w:tentative="1">
      <w:start w:val="1"/>
      <w:numFmt w:val="bullet"/>
      <w:lvlText w:val=""/>
      <w:lvlPicBulletId w:val="0"/>
      <w:lvlJc w:val="left"/>
      <w:pPr>
        <w:tabs>
          <w:tab w:val="num" w:pos="2880"/>
        </w:tabs>
        <w:ind w:left="2880" w:hanging="360"/>
      </w:pPr>
      <w:rPr>
        <w:rFonts w:ascii="Symbol" w:hAnsi="Symbol" w:hint="default"/>
      </w:rPr>
    </w:lvl>
    <w:lvl w:ilvl="4" w:tplc="CD2EDCC0" w:tentative="1">
      <w:start w:val="1"/>
      <w:numFmt w:val="bullet"/>
      <w:lvlText w:val=""/>
      <w:lvlPicBulletId w:val="0"/>
      <w:lvlJc w:val="left"/>
      <w:pPr>
        <w:tabs>
          <w:tab w:val="num" w:pos="3600"/>
        </w:tabs>
        <w:ind w:left="3600" w:hanging="360"/>
      </w:pPr>
      <w:rPr>
        <w:rFonts w:ascii="Symbol" w:hAnsi="Symbol" w:hint="default"/>
      </w:rPr>
    </w:lvl>
    <w:lvl w:ilvl="5" w:tplc="6776ADEE" w:tentative="1">
      <w:start w:val="1"/>
      <w:numFmt w:val="bullet"/>
      <w:lvlText w:val=""/>
      <w:lvlPicBulletId w:val="0"/>
      <w:lvlJc w:val="left"/>
      <w:pPr>
        <w:tabs>
          <w:tab w:val="num" w:pos="4320"/>
        </w:tabs>
        <w:ind w:left="4320" w:hanging="360"/>
      </w:pPr>
      <w:rPr>
        <w:rFonts w:ascii="Symbol" w:hAnsi="Symbol" w:hint="default"/>
      </w:rPr>
    </w:lvl>
    <w:lvl w:ilvl="6" w:tplc="33B03594" w:tentative="1">
      <w:start w:val="1"/>
      <w:numFmt w:val="bullet"/>
      <w:lvlText w:val=""/>
      <w:lvlPicBulletId w:val="0"/>
      <w:lvlJc w:val="left"/>
      <w:pPr>
        <w:tabs>
          <w:tab w:val="num" w:pos="5040"/>
        </w:tabs>
        <w:ind w:left="5040" w:hanging="360"/>
      </w:pPr>
      <w:rPr>
        <w:rFonts w:ascii="Symbol" w:hAnsi="Symbol" w:hint="default"/>
      </w:rPr>
    </w:lvl>
    <w:lvl w:ilvl="7" w:tplc="EBFA783C" w:tentative="1">
      <w:start w:val="1"/>
      <w:numFmt w:val="bullet"/>
      <w:lvlText w:val=""/>
      <w:lvlPicBulletId w:val="0"/>
      <w:lvlJc w:val="left"/>
      <w:pPr>
        <w:tabs>
          <w:tab w:val="num" w:pos="5760"/>
        </w:tabs>
        <w:ind w:left="5760" w:hanging="360"/>
      </w:pPr>
      <w:rPr>
        <w:rFonts w:ascii="Symbol" w:hAnsi="Symbol" w:hint="default"/>
      </w:rPr>
    </w:lvl>
    <w:lvl w:ilvl="8" w:tplc="F5787DCA" w:tentative="1">
      <w:start w:val="1"/>
      <w:numFmt w:val="bullet"/>
      <w:lvlText w:val=""/>
      <w:lvlPicBulletId w:val="0"/>
      <w:lvlJc w:val="left"/>
      <w:pPr>
        <w:tabs>
          <w:tab w:val="num" w:pos="6480"/>
        </w:tabs>
        <w:ind w:left="6480" w:hanging="360"/>
      </w:pPr>
      <w:rPr>
        <w:rFonts w:ascii="Symbol" w:hAnsi="Symbol" w:hint="default"/>
      </w:rPr>
    </w:lvl>
  </w:abstractNum>
  <w:abstractNum w:abstractNumId="33" w15:restartNumberingAfterBreak="0">
    <w:nsid w:val="52CA544A"/>
    <w:multiLevelType w:val="singleLevel"/>
    <w:tmpl w:val="987C499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34" w15:restartNumberingAfterBreak="0">
    <w:nsid w:val="58377F02"/>
    <w:multiLevelType w:val="multilevel"/>
    <w:tmpl w:val="20908564"/>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b/>
        <w:sz w:val="22"/>
        <w:szCs w:val="22"/>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5" w15:restartNumberingAfterBreak="0">
    <w:nsid w:val="5A7F7AD2"/>
    <w:multiLevelType w:val="hybridMultilevel"/>
    <w:tmpl w:val="56EACF76"/>
    <w:lvl w:ilvl="0" w:tplc="9A54025A">
      <w:start w:val="1"/>
      <w:numFmt w:val="bullet"/>
      <w:lvlText w:val=""/>
      <w:lvlPicBulletId w:val="0"/>
      <w:lvlJc w:val="left"/>
      <w:pPr>
        <w:tabs>
          <w:tab w:val="num" w:pos="720"/>
        </w:tabs>
        <w:ind w:left="720" w:hanging="360"/>
      </w:pPr>
      <w:rPr>
        <w:rFonts w:ascii="Symbol" w:hAnsi="Symbol" w:hint="default"/>
      </w:rPr>
    </w:lvl>
    <w:lvl w:ilvl="1" w:tplc="8074681E" w:tentative="1">
      <w:start w:val="1"/>
      <w:numFmt w:val="bullet"/>
      <w:lvlText w:val=""/>
      <w:lvlPicBulletId w:val="0"/>
      <w:lvlJc w:val="left"/>
      <w:pPr>
        <w:tabs>
          <w:tab w:val="num" w:pos="1440"/>
        </w:tabs>
        <w:ind w:left="1440" w:hanging="360"/>
      </w:pPr>
      <w:rPr>
        <w:rFonts w:ascii="Symbol" w:hAnsi="Symbol" w:hint="default"/>
      </w:rPr>
    </w:lvl>
    <w:lvl w:ilvl="2" w:tplc="D05E38C6" w:tentative="1">
      <w:start w:val="1"/>
      <w:numFmt w:val="bullet"/>
      <w:lvlText w:val=""/>
      <w:lvlPicBulletId w:val="0"/>
      <w:lvlJc w:val="left"/>
      <w:pPr>
        <w:tabs>
          <w:tab w:val="num" w:pos="2160"/>
        </w:tabs>
        <w:ind w:left="2160" w:hanging="360"/>
      </w:pPr>
      <w:rPr>
        <w:rFonts w:ascii="Symbol" w:hAnsi="Symbol" w:hint="default"/>
      </w:rPr>
    </w:lvl>
    <w:lvl w:ilvl="3" w:tplc="81CAB18C" w:tentative="1">
      <w:start w:val="1"/>
      <w:numFmt w:val="bullet"/>
      <w:lvlText w:val=""/>
      <w:lvlPicBulletId w:val="0"/>
      <w:lvlJc w:val="left"/>
      <w:pPr>
        <w:tabs>
          <w:tab w:val="num" w:pos="2880"/>
        </w:tabs>
        <w:ind w:left="2880" w:hanging="360"/>
      </w:pPr>
      <w:rPr>
        <w:rFonts w:ascii="Symbol" w:hAnsi="Symbol" w:hint="default"/>
      </w:rPr>
    </w:lvl>
    <w:lvl w:ilvl="4" w:tplc="F81CEB2A" w:tentative="1">
      <w:start w:val="1"/>
      <w:numFmt w:val="bullet"/>
      <w:lvlText w:val=""/>
      <w:lvlPicBulletId w:val="0"/>
      <w:lvlJc w:val="left"/>
      <w:pPr>
        <w:tabs>
          <w:tab w:val="num" w:pos="3600"/>
        </w:tabs>
        <w:ind w:left="3600" w:hanging="360"/>
      </w:pPr>
      <w:rPr>
        <w:rFonts w:ascii="Symbol" w:hAnsi="Symbol" w:hint="default"/>
      </w:rPr>
    </w:lvl>
    <w:lvl w:ilvl="5" w:tplc="41E6958C" w:tentative="1">
      <w:start w:val="1"/>
      <w:numFmt w:val="bullet"/>
      <w:lvlText w:val=""/>
      <w:lvlPicBulletId w:val="0"/>
      <w:lvlJc w:val="left"/>
      <w:pPr>
        <w:tabs>
          <w:tab w:val="num" w:pos="4320"/>
        </w:tabs>
        <w:ind w:left="4320" w:hanging="360"/>
      </w:pPr>
      <w:rPr>
        <w:rFonts w:ascii="Symbol" w:hAnsi="Symbol" w:hint="default"/>
      </w:rPr>
    </w:lvl>
    <w:lvl w:ilvl="6" w:tplc="BB96E076" w:tentative="1">
      <w:start w:val="1"/>
      <w:numFmt w:val="bullet"/>
      <w:lvlText w:val=""/>
      <w:lvlPicBulletId w:val="0"/>
      <w:lvlJc w:val="left"/>
      <w:pPr>
        <w:tabs>
          <w:tab w:val="num" w:pos="5040"/>
        </w:tabs>
        <w:ind w:left="5040" w:hanging="360"/>
      </w:pPr>
      <w:rPr>
        <w:rFonts w:ascii="Symbol" w:hAnsi="Symbol" w:hint="default"/>
      </w:rPr>
    </w:lvl>
    <w:lvl w:ilvl="7" w:tplc="AA60B29E" w:tentative="1">
      <w:start w:val="1"/>
      <w:numFmt w:val="bullet"/>
      <w:lvlText w:val=""/>
      <w:lvlPicBulletId w:val="0"/>
      <w:lvlJc w:val="left"/>
      <w:pPr>
        <w:tabs>
          <w:tab w:val="num" w:pos="5760"/>
        </w:tabs>
        <w:ind w:left="5760" w:hanging="360"/>
      </w:pPr>
      <w:rPr>
        <w:rFonts w:ascii="Symbol" w:hAnsi="Symbol" w:hint="default"/>
      </w:rPr>
    </w:lvl>
    <w:lvl w:ilvl="8" w:tplc="08060F1C" w:tentative="1">
      <w:start w:val="1"/>
      <w:numFmt w:val="bullet"/>
      <w:lvlText w:val=""/>
      <w:lvlPicBulletId w:val="0"/>
      <w:lvlJc w:val="left"/>
      <w:pPr>
        <w:tabs>
          <w:tab w:val="num" w:pos="6480"/>
        </w:tabs>
        <w:ind w:left="6480" w:hanging="360"/>
      </w:pPr>
      <w:rPr>
        <w:rFonts w:ascii="Symbol" w:hAnsi="Symbol" w:hint="default"/>
      </w:rPr>
    </w:lvl>
  </w:abstractNum>
  <w:abstractNum w:abstractNumId="36" w15:restartNumberingAfterBreak="0">
    <w:nsid w:val="5D403A9A"/>
    <w:multiLevelType w:val="hybridMultilevel"/>
    <w:tmpl w:val="2A6A7B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1E55039"/>
    <w:multiLevelType w:val="hybridMultilevel"/>
    <w:tmpl w:val="0318F3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63515823"/>
    <w:multiLevelType w:val="hybridMultilevel"/>
    <w:tmpl w:val="2C0077E8"/>
    <w:lvl w:ilvl="0" w:tplc="B42A2BC8">
      <w:start w:val="1"/>
      <w:numFmt w:val="decimal"/>
      <w:suff w:val="space"/>
      <w:lvlText w:val="%1)"/>
      <w:lvlJc w:val="left"/>
      <w:pPr>
        <w:ind w:left="697" w:hanging="360"/>
      </w:pPr>
      <w:rPr>
        <w:rFonts w:hint="default"/>
        <w:b w:val="0"/>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9" w15:restartNumberingAfterBreak="0">
    <w:nsid w:val="64974413"/>
    <w:multiLevelType w:val="hybridMultilevel"/>
    <w:tmpl w:val="7E502D50"/>
    <w:lvl w:ilvl="0" w:tplc="D564DC42">
      <w:start w:val="2"/>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7CC3C7D"/>
    <w:multiLevelType w:val="hybridMultilevel"/>
    <w:tmpl w:val="C00C2A6E"/>
    <w:lvl w:ilvl="0" w:tplc="3074576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8D04BC4"/>
    <w:multiLevelType w:val="hybridMultilevel"/>
    <w:tmpl w:val="2A7E8E88"/>
    <w:lvl w:ilvl="0" w:tplc="690A308E">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92E6975"/>
    <w:multiLevelType w:val="hybridMultilevel"/>
    <w:tmpl w:val="39FE18F2"/>
    <w:lvl w:ilvl="0" w:tplc="B7D856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AC55338"/>
    <w:multiLevelType w:val="hybridMultilevel"/>
    <w:tmpl w:val="97901656"/>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4" w15:restartNumberingAfterBreak="0">
    <w:nsid w:val="737E0618"/>
    <w:multiLevelType w:val="hybridMultilevel"/>
    <w:tmpl w:val="F810364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5" w15:restartNumberingAfterBreak="0">
    <w:nsid w:val="74BB6844"/>
    <w:multiLevelType w:val="hybridMultilevel"/>
    <w:tmpl w:val="2774F232"/>
    <w:lvl w:ilvl="0" w:tplc="465ED0C8">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6696252"/>
    <w:multiLevelType w:val="hybridMultilevel"/>
    <w:tmpl w:val="2B1C195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9243536"/>
    <w:multiLevelType w:val="hybridMultilevel"/>
    <w:tmpl w:val="7FD2117A"/>
    <w:lvl w:ilvl="0" w:tplc="D5D014B8">
      <w:start w:val="1"/>
      <w:numFmt w:val="decimal"/>
      <w:lvlText w:val="%1."/>
      <w:lvlJc w:val="left"/>
      <w:pPr>
        <w:ind w:left="720" w:hanging="360"/>
      </w:pPr>
      <w:rPr>
        <w:rFonts w:ascii="Times New Roman" w:eastAsia="Times New Roman" w:hAnsi="Times New Roman"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30"/>
  </w:num>
  <w:num w:numId="2">
    <w:abstractNumId w:val="21"/>
  </w:num>
  <w:num w:numId="3">
    <w:abstractNumId w:val="19"/>
  </w:num>
  <w:num w:numId="4">
    <w:abstractNumId w:val="28"/>
  </w:num>
  <w:num w:numId="5">
    <w:abstractNumId w:val="44"/>
  </w:num>
  <w:num w:numId="6">
    <w:abstractNumId w:val="12"/>
  </w:num>
  <w:num w:numId="7">
    <w:abstractNumId w:val="43"/>
  </w:num>
  <w:num w:numId="8">
    <w:abstractNumId w:val="20"/>
  </w:num>
  <w:num w:numId="9">
    <w:abstractNumId w:val="47"/>
  </w:num>
  <w:num w:numId="10">
    <w:abstractNumId w:val="25"/>
  </w:num>
  <w:num w:numId="11">
    <w:abstractNumId w:val="26"/>
  </w:num>
  <w:num w:numId="12">
    <w:abstractNumId w:val="36"/>
  </w:num>
  <w:num w:numId="13">
    <w:abstractNumId w:val="35"/>
  </w:num>
  <w:num w:numId="14">
    <w:abstractNumId w:val="33"/>
    <w:lvlOverride w:ilvl="0">
      <w:startOverride w:val="1"/>
    </w:lvlOverride>
  </w:num>
  <w:num w:numId="15">
    <w:abstractNumId w:val="17"/>
  </w:num>
  <w:num w:numId="16">
    <w:abstractNumId w:val="29"/>
  </w:num>
  <w:num w:numId="17">
    <w:abstractNumId w:val="2"/>
  </w:num>
  <w:num w:numId="18">
    <w:abstractNumId w:val="23"/>
  </w:num>
  <w:num w:numId="19">
    <w:abstractNumId w:val="37"/>
  </w:num>
  <w:num w:numId="20">
    <w:abstractNumId w:val="14"/>
  </w:num>
  <w:num w:numId="21">
    <w:abstractNumId w:val="1"/>
  </w:num>
  <w:num w:numId="22">
    <w:abstractNumId w:val="0"/>
  </w:num>
  <w:num w:numId="23">
    <w:abstractNumId w:val="39"/>
  </w:num>
  <w:num w:numId="24">
    <w:abstractNumId w:val="16"/>
  </w:num>
  <w:num w:numId="25">
    <w:abstractNumId w:val="10"/>
  </w:num>
  <w:num w:numId="26">
    <w:abstractNumId w:val="7"/>
  </w:num>
  <w:num w:numId="27">
    <w:abstractNumId w:val="42"/>
  </w:num>
  <w:num w:numId="28">
    <w:abstractNumId w:val="45"/>
  </w:num>
  <w:num w:numId="29">
    <w:abstractNumId w:val="8"/>
  </w:num>
  <w:num w:numId="30">
    <w:abstractNumId w:val="3"/>
  </w:num>
  <w:num w:numId="31">
    <w:abstractNumId w:val="15"/>
  </w:num>
  <w:num w:numId="32">
    <w:abstractNumId w:val="32"/>
  </w:num>
  <w:num w:numId="33">
    <w:abstractNumId w:val="41"/>
  </w:num>
  <w:num w:numId="34">
    <w:abstractNumId w:val="18"/>
  </w:num>
  <w:num w:numId="35">
    <w:abstractNumId w:val="4"/>
  </w:num>
  <w:num w:numId="36">
    <w:abstractNumId w:val="34"/>
  </w:num>
  <w:num w:numId="37">
    <w:abstractNumId w:val="6"/>
  </w:num>
  <w:num w:numId="38">
    <w:abstractNumId w:val="5"/>
  </w:num>
  <w:num w:numId="39">
    <w:abstractNumId w:val="11"/>
  </w:num>
  <w:num w:numId="40">
    <w:abstractNumId w:val="40"/>
  </w:num>
  <w:num w:numId="41">
    <w:abstractNumId w:val="2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num>
  <w:num w:numId="43">
    <w:abstractNumId w:val="31"/>
  </w:num>
  <w:num w:numId="44">
    <w:abstractNumId w:val="9"/>
  </w:num>
  <w:num w:numId="45">
    <w:abstractNumId w:val="24"/>
  </w:num>
  <w:num w:numId="46">
    <w:abstractNumId w:val="38"/>
  </w:num>
  <w:num w:numId="47">
    <w:abstractNumId w:val="13"/>
  </w:num>
  <w:num w:numId="48">
    <w:abstractNumId w:val="4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76E41"/>
    <w:rsid w:val="000025AF"/>
    <w:rsid w:val="00002F0E"/>
    <w:rsid w:val="00013D8C"/>
    <w:rsid w:val="000153AA"/>
    <w:rsid w:val="00021852"/>
    <w:rsid w:val="00023822"/>
    <w:rsid w:val="00025A7D"/>
    <w:rsid w:val="00027092"/>
    <w:rsid w:val="00027CBC"/>
    <w:rsid w:val="00030A96"/>
    <w:rsid w:val="00030CF5"/>
    <w:rsid w:val="00034018"/>
    <w:rsid w:val="00037479"/>
    <w:rsid w:val="000376EF"/>
    <w:rsid w:val="00037A74"/>
    <w:rsid w:val="00044E1A"/>
    <w:rsid w:val="00046292"/>
    <w:rsid w:val="00047093"/>
    <w:rsid w:val="00047993"/>
    <w:rsid w:val="00051A52"/>
    <w:rsid w:val="000544D8"/>
    <w:rsid w:val="000575DE"/>
    <w:rsid w:val="00062129"/>
    <w:rsid w:val="00065BDE"/>
    <w:rsid w:val="00066467"/>
    <w:rsid w:val="00066DFC"/>
    <w:rsid w:val="00066ECB"/>
    <w:rsid w:val="000701C3"/>
    <w:rsid w:val="000745BF"/>
    <w:rsid w:val="000832B3"/>
    <w:rsid w:val="000844AA"/>
    <w:rsid w:val="000859A5"/>
    <w:rsid w:val="0008724A"/>
    <w:rsid w:val="00094321"/>
    <w:rsid w:val="000951D4"/>
    <w:rsid w:val="000962FD"/>
    <w:rsid w:val="000A20E2"/>
    <w:rsid w:val="000B261C"/>
    <w:rsid w:val="000B342C"/>
    <w:rsid w:val="000C04DD"/>
    <w:rsid w:val="000C0A0F"/>
    <w:rsid w:val="000C0F32"/>
    <w:rsid w:val="000C16B2"/>
    <w:rsid w:val="000C45CA"/>
    <w:rsid w:val="000C53EF"/>
    <w:rsid w:val="000D04DC"/>
    <w:rsid w:val="000D304D"/>
    <w:rsid w:val="000D4A28"/>
    <w:rsid w:val="000D7D50"/>
    <w:rsid w:val="000E02B7"/>
    <w:rsid w:val="000E12AE"/>
    <w:rsid w:val="000F132A"/>
    <w:rsid w:val="000F2D80"/>
    <w:rsid w:val="000F4218"/>
    <w:rsid w:val="000F6F11"/>
    <w:rsid w:val="00102C81"/>
    <w:rsid w:val="00117B5C"/>
    <w:rsid w:val="00120C6E"/>
    <w:rsid w:val="00121355"/>
    <w:rsid w:val="0012138E"/>
    <w:rsid w:val="00122284"/>
    <w:rsid w:val="0012301A"/>
    <w:rsid w:val="001248A6"/>
    <w:rsid w:val="00126C06"/>
    <w:rsid w:val="00130025"/>
    <w:rsid w:val="00132710"/>
    <w:rsid w:val="00132A6C"/>
    <w:rsid w:val="00134759"/>
    <w:rsid w:val="00136214"/>
    <w:rsid w:val="00136662"/>
    <w:rsid w:val="00140CED"/>
    <w:rsid w:val="00141352"/>
    <w:rsid w:val="00141D2D"/>
    <w:rsid w:val="00145622"/>
    <w:rsid w:val="00146553"/>
    <w:rsid w:val="00150BF8"/>
    <w:rsid w:val="00152255"/>
    <w:rsid w:val="0015352B"/>
    <w:rsid w:val="00155E10"/>
    <w:rsid w:val="00155E8F"/>
    <w:rsid w:val="00156292"/>
    <w:rsid w:val="00161529"/>
    <w:rsid w:val="001619D6"/>
    <w:rsid w:val="00162B71"/>
    <w:rsid w:val="00163C88"/>
    <w:rsid w:val="00163E31"/>
    <w:rsid w:val="0016419E"/>
    <w:rsid w:val="00164CF1"/>
    <w:rsid w:val="001675BC"/>
    <w:rsid w:val="00170904"/>
    <w:rsid w:val="00172F1C"/>
    <w:rsid w:val="00174326"/>
    <w:rsid w:val="00174A76"/>
    <w:rsid w:val="00175347"/>
    <w:rsid w:val="00175530"/>
    <w:rsid w:val="001776AF"/>
    <w:rsid w:val="001776E7"/>
    <w:rsid w:val="00181AE0"/>
    <w:rsid w:val="0018335B"/>
    <w:rsid w:val="00185FFA"/>
    <w:rsid w:val="0019095A"/>
    <w:rsid w:val="0019294F"/>
    <w:rsid w:val="00192C80"/>
    <w:rsid w:val="00196A2B"/>
    <w:rsid w:val="001A13AB"/>
    <w:rsid w:val="001A1D55"/>
    <w:rsid w:val="001A2594"/>
    <w:rsid w:val="001A3743"/>
    <w:rsid w:val="001A433D"/>
    <w:rsid w:val="001A4C7E"/>
    <w:rsid w:val="001A572E"/>
    <w:rsid w:val="001A6022"/>
    <w:rsid w:val="001A66AD"/>
    <w:rsid w:val="001B04E2"/>
    <w:rsid w:val="001B1AA4"/>
    <w:rsid w:val="001B296D"/>
    <w:rsid w:val="001B2F94"/>
    <w:rsid w:val="001B3434"/>
    <w:rsid w:val="001B379A"/>
    <w:rsid w:val="001B53F4"/>
    <w:rsid w:val="001C0ED3"/>
    <w:rsid w:val="001C363F"/>
    <w:rsid w:val="001C6522"/>
    <w:rsid w:val="001D16C0"/>
    <w:rsid w:val="001D3A9F"/>
    <w:rsid w:val="001D4C26"/>
    <w:rsid w:val="001D52E6"/>
    <w:rsid w:val="001D6632"/>
    <w:rsid w:val="001D750A"/>
    <w:rsid w:val="001E0882"/>
    <w:rsid w:val="001E443B"/>
    <w:rsid w:val="001E629B"/>
    <w:rsid w:val="001E699F"/>
    <w:rsid w:val="001F1125"/>
    <w:rsid w:val="001F130E"/>
    <w:rsid w:val="001F14AE"/>
    <w:rsid w:val="001F226A"/>
    <w:rsid w:val="001F273E"/>
    <w:rsid w:val="001F55B6"/>
    <w:rsid w:val="001F5A3E"/>
    <w:rsid w:val="00200F4E"/>
    <w:rsid w:val="00204010"/>
    <w:rsid w:val="00205C0D"/>
    <w:rsid w:val="00207E8D"/>
    <w:rsid w:val="0021027B"/>
    <w:rsid w:val="00210903"/>
    <w:rsid w:val="002127B6"/>
    <w:rsid w:val="00216FFE"/>
    <w:rsid w:val="00217210"/>
    <w:rsid w:val="00226E4B"/>
    <w:rsid w:val="00230D0D"/>
    <w:rsid w:val="00231E06"/>
    <w:rsid w:val="00232C78"/>
    <w:rsid w:val="00233D5E"/>
    <w:rsid w:val="0023403F"/>
    <w:rsid w:val="00242240"/>
    <w:rsid w:val="00243EA0"/>
    <w:rsid w:val="00252C8C"/>
    <w:rsid w:val="002552B4"/>
    <w:rsid w:val="002601DD"/>
    <w:rsid w:val="0026328C"/>
    <w:rsid w:val="00270724"/>
    <w:rsid w:val="00271A33"/>
    <w:rsid w:val="002721E3"/>
    <w:rsid w:val="0027238C"/>
    <w:rsid w:val="002756EC"/>
    <w:rsid w:val="0028230E"/>
    <w:rsid w:val="002831CA"/>
    <w:rsid w:val="00283D86"/>
    <w:rsid w:val="0028718C"/>
    <w:rsid w:val="0029305C"/>
    <w:rsid w:val="0029330F"/>
    <w:rsid w:val="00294D82"/>
    <w:rsid w:val="002A4227"/>
    <w:rsid w:val="002A50E4"/>
    <w:rsid w:val="002B1355"/>
    <w:rsid w:val="002B6CA9"/>
    <w:rsid w:val="002C2107"/>
    <w:rsid w:val="002C59DF"/>
    <w:rsid w:val="002C783B"/>
    <w:rsid w:val="002C7BE1"/>
    <w:rsid w:val="002D0017"/>
    <w:rsid w:val="002D4082"/>
    <w:rsid w:val="002D5C93"/>
    <w:rsid w:val="002E3D66"/>
    <w:rsid w:val="002E3E75"/>
    <w:rsid w:val="002E7D69"/>
    <w:rsid w:val="002F0C6D"/>
    <w:rsid w:val="002F582E"/>
    <w:rsid w:val="003025C2"/>
    <w:rsid w:val="0030632B"/>
    <w:rsid w:val="00306542"/>
    <w:rsid w:val="00310167"/>
    <w:rsid w:val="00310D2B"/>
    <w:rsid w:val="00311042"/>
    <w:rsid w:val="0032076C"/>
    <w:rsid w:val="0032222E"/>
    <w:rsid w:val="003225F6"/>
    <w:rsid w:val="00325109"/>
    <w:rsid w:val="00325E1E"/>
    <w:rsid w:val="00325F62"/>
    <w:rsid w:val="003319A2"/>
    <w:rsid w:val="003336CE"/>
    <w:rsid w:val="00340C31"/>
    <w:rsid w:val="00344234"/>
    <w:rsid w:val="003456EB"/>
    <w:rsid w:val="003457EE"/>
    <w:rsid w:val="00346314"/>
    <w:rsid w:val="003466C7"/>
    <w:rsid w:val="003502F5"/>
    <w:rsid w:val="003523CD"/>
    <w:rsid w:val="00362296"/>
    <w:rsid w:val="003634B6"/>
    <w:rsid w:val="0036366F"/>
    <w:rsid w:val="00363DE1"/>
    <w:rsid w:val="00366B54"/>
    <w:rsid w:val="003707AF"/>
    <w:rsid w:val="0037099D"/>
    <w:rsid w:val="003759A5"/>
    <w:rsid w:val="0037725A"/>
    <w:rsid w:val="00377CC5"/>
    <w:rsid w:val="00377F84"/>
    <w:rsid w:val="003814BB"/>
    <w:rsid w:val="00381F5A"/>
    <w:rsid w:val="0038684E"/>
    <w:rsid w:val="00393C3E"/>
    <w:rsid w:val="00394D66"/>
    <w:rsid w:val="0039535D"/>
    <w:rsid w:val="00396CEB"/>
    <w:rsid w:val="003A06A9"/>
    <w:rsid w:val="003A1D09"/>
    <w:rsid w:val="003A1D91"/>
    <w:rsid w:val="003A23A5"/>
    <w:rsid w:val="003A2831"/>
    <w:rsid w:val="003A3941"/>
    <w:rsid w:val="003A4E70"/>
    <w:rsid w:val="003A7B98"/>
    <w:rsid w:val="003B0A5D"/>
    <w:rsid w:val="003B11FF"/>
    <w:rsid w:val="003B20EA"/>
    <w:rsid w:val="003B3BE7"/>
    <w:rsid w:val="003B4BF0"/>
    <w:rsid w:val="003B66DB"/>
    <w:rsid w:val="003B6E32"/>
    <w:rsid w:val="003C1FFE"/>
    <w:rsid w:val="003D3C38"/>
    <w:rsid w:val="003D5CF0"/>
    <w:rsid w:val="003D677F"/>
    <w:rsid w:val="003D7046"/>
    <w:rsid w:val="003D757F"/>
    <w:rsid w:val="003D75F2"/>
    <w:rsid w:val="003E085F"/>
    <w:rsid w:val="003E428B"/>
    <w:rsid w:val="003E59DB"/>
    <w:rsid w:val="003E5C70"/>
    <w:rsid w:val="003E6EEC"/>
    <w:rsid w:val="003F2C96"/>
    <w:rsid w:val="003F3E9E"/>
    <w:rsid w:val="00402504"/>
    <w:rsid w:val="004059C1"/>
    <w:rsid w:val="00413E0D"/>
    <w:rsid w:val="00422B83"/>
    <w:rsid w:val="0042625F"/>
    <w:rsid w:val="00431434"/>
    <w:rsid w:val="004333C2"/>
    <w:rsid w:val="00436425"/>
    <w:rsid w:val="004415A9"/>
    <w:rsid w:val="00441C34"/>
    <w:rsid w:val="00441FA9"/>
    <w:rsid w:val="00442E6A"/>
    <w:rsid w:val="00443FE9"/>
    <w:rsid w:val="00451FA8"/>
    <w:rsid w:val="004526F4"/>
    <w:rsid w:val="00455845"/>
    <w:rsid w:val="00456D60"/>
    <w:rsid w:val="00456F27"/>
    <w:rsid w:val="00462873"/>
    <w:rsid w:val="00464763"/>
    <w:rsid w:val="0046677A"/>
    <w:rsid w:val="0046699E"/>
    <w:rsid w:val="00467912"/>
    <w:rsid w:val="00473F25"/>
    <w:rsid w:val="004754EF"/>
    <w:rsid w:val="00476636"/>
    <w:rsid w:val="0048424F"/>
    <w:rsid w:val="00485063"/>
    <w:rsid w:val="004865DB"/>
    <w:rsid w:val="0048728F"/>
    <w:rsid w:val="00487D0E"/>
    <w:rsid w:val="00487D9C"/>
    <w:rsid w:val="00492596"/>
    <w:rsid w:val="00496206"/>
    <w:rsid w:val="0049775F"/>
    <w:rsid w:val="004A24D4"/>
    <w:rsid w:val="004A2A5B"/>
    <w:rsid w:val="004A2C5C"/>
    <w:rsid w:val="004A5124"/>
    <w:rsid w:val="004C48EB"/>
    <w:rsid w:val="004C51F3"/>
    <w:rsid w:val="004C64AE"/>
    <w:rsid w:val="004C7FD2"/>
    <w:rsid w:val="004D2FDB"/>
    <w:rsid w:val="004D540B"/>
    <w:rsid w:val="004D6227"/>
    <w:rsid w:val="004D659E"/>
    <w:rsid w:val="004E0158"/>
    <w:rsid w:val="004E05FF"/>
    <w:rsid w:val="004E50DB"/>
    <w:rsid w:val="004E5C2D"/>
    <w:rsid w:val="004E6DA3"/>
    <w:rsid w:val="004E7EC1"/>
    <w:rsid w:val="004F1707"/>
    <w:rsid w:val="004F4BB6"/>
    <w:rsid w:val="004F5737"/>
    <w:rsid w:val="004F604E"/>
    <w:rsid w:val="004F6943"/>
    <w:rsid w:val="00501AB2"/>
    <w:rsid w:val="005026E8"/>
    <w:rsid w:val="0050373F"/>
    <w:rsid w:val="00506A19"/>
    <w:rsid w:val="00507B08"/>
    <w:rsid w:val="00511951"/>
    <w:rsid w:val="0051302B"/>
    <w:rsid w:val="0051317C"/>
    <w:rsid w:val="005150B0"/>
    <w:rsid w:val="005164BA"/>
    <w:rsid w:val="005178EF"/>
    <w:rsid w:val="005204E7"/>
    <w:rsid w:val="00520AF9"/>
    <w:rsid w:val="005214B9"/>
    <w:rsid w:val="005260CD"/>
    <w:rsid w:val="00530074"/>
    <w:rsid w:val="0053111B"/>
    <w:rsid w:val="00536343"/>
    <w:rsid w:val="0054034A"/>
    <w:rsid w:val="0054049E"/>
    <w:rsid w:val="00542317"/>
    <w:rsid w:val="00546D82"/>
    <w:rsid w:val="0055072E"/>
    <w:rsid w:val="00552F44"/>
    <w:rsid w:val="005545F6"/>
    <w:rsid w:val="0055606D"/>
    <w:rsid w:val="00557B94"/>
    <w:rsid w:val="005638F0"/>
    <w:rsid w:val="005674A3"/>
    <w:rsid w:val="00570AC8"/>
    <w:rsid w:val="0057176C"/>
    <w:rsid w:val="00576E41"/>
    <w:rsid w:val="00576F58"/>
    <w:rsid w:val="00581722"/>
    <w:rsid w:val="00584EE3"/>
    <w:rsid w:val="005850E9"/>
    <w:rsid w:val="00585137"/>
    <w:rsid w:val="00585D8E"/>
    <w:rsid w:val="00591089"/>
    <w:rsid w:val="005923FC"/>
    <w:rsid w:val="0059356D"/>
    <w:rsid w:val="00593646"/>
    <w:rsid w:val="005938B8"/>
    <w:rsid w:val="00594E09"/>
    <w:rsid w:val="00595FA5"/>
    <w:rsid w:val="005A11E9"/>
    <w:rsid w:val="005A70F1"/>
    <w:rsid w:val="005A7A16"/>
    <w:rsid w:val="005A7C48"/>
    <w:rsid w:val="005B1608"/>
    <w:rsid w:val="005B3D19"/>
    <w:rsid w:val="005B4F0D"/>
    <w:rsid w:val="005C0E31"/>
    <w:rsid w:val="005C20CB"/>
    <w:rsid w:val="005C568C"/>
    <w:rsid w:val="005C6BF1"/>
    <w:rsid w:val="005D10DB"/>
    <w:rsid w:val="005D1B50"/>
    <w:rsid w:val="005D317F"/>
    <w:rsid w:val="005D342A"/>
    <w:rsid w:val="005D48F2"/>
    <w:rsid w:val="005D7116"/>
    <w:rsid w:val="005E22BB"/>
    <w:rsid w:val="005E3FF5"/>
    <w:rsid w:val="005E4660"/>
    <w:rsid w:val="005E6341"/>
    <w:rsid w:val="005F25D1"/>
    <w:rsid w:val="005F3554"/>
    <w:rsid w:val="005F45B6"/>
    <w:rsid w:val="005F5794"/>
    <w:rsid w:val="005F715D"/>
    <w:rsid w:val="00601547"/>
    <w:rsid w:val="00604803"/>
    <w:rsid w:val="006060BF"/>
    <w:rsid w:val="00610853"/>
    <w:rsid w:val="006111A5"/>
    <w:rsid w:val="00611A55"/>
    <w:rsid w:val="0061353D"/>
    <w:rsid w:val="006137EE"/>
    <w:rsid w:val="0061474D"/>
    <w:rsid w:val="006147DE"/>
    <w:rsid w:val="006149D2"/>
    <w:rsid w:val="00615F9A"/>
    <w:rsid w:val="00616914"/>
    <w:rsid w:val="00617194"/>
    <w:rsid w:val="00617CA2"/>
    <w:rsid w:val="00621989"/>
    <w:rsid w:val="00622576"/>
    <w:rsid w:val="00624224"/>
    <w:rsid w:val="00625A6E"/>
    <w:rsid w:val="00633585"/>
    <w:rsid w:val="00635065"/>
    <w:rsid w:val="00635569"/>
    <w:rsid w:val="00642910"/>
    <w:rsid w:val="00643785"/>
    <w:rsid w:val="00645F11"/>
    <w:rsid w:val="0064744A"/>
    <w:rsid w:val="006579AF"/>
    <w:rsid w:val="0066227F"/>
    <w:rsid w:val="00662B38"/>
    <w:rsid w:val="006668E7"/>
    <w:rsid w:val="00670CFC"/>
    <w:rsid w:val="0067158D"/>
    <w:rsid w:val="00674976"/>
    <w:rsid w:val="006774AA"/>
    <w:rsid w:val="006927DC"/>
    <w:rsid w:val="00696781"/>
    <w:rsid w:val="006A1FAA"/>
    <w:rsid w:val="006A41E1"/>
    <w:rsid w:val="006B2B63"/>
    <w:rsid w:val="006B4D89"/>
    <w:rsid w:val="006B72B8"/>
    <w:rsid w:val="006C05DA"/>
    <w:rsid w:val="006C64BE"/>
    <w:rsid w:val="006D25C3"/>
    <w:rsid w:val="006D2DA0"/>
    <w:rsid w:val="006D4207"/>
    <w:rsid w:val="006E26EC"/>
    <w:rsid w:val="006E4D6B"/>
    <w:rsid w:val="006E5E26"/>
    <w:rsid w:val="006E7678"/>
    <w:rsid w:val="006F10C2"/>
    <w:rsid w:val="006F1E5E"/>
    <w:rsid w:val="006F38AA"/>
    <w:rsid w:val="006F38FE"/>
    <w:rsid w:val="006F41A9"/>
    <w:rsid w:val="006F66E9"/>
    <w:rsid w:val="007247D2"/>
    <w:rsid w:val="00725DAD"/>
    <w:rsid w:val="00731B88"/>
    <w:rsid w:val="00743046"/>
    <w:rsid w:val="0074510C"/>
    <w:rsid w:val="00745D99"/>
    <w:rsid w:val="00747FDF"/>
    <w:rsid w:val="00750A20"/>
    <w:rsid w:val="00761001"/>
    <w:rsid w:val="007630A3"/>
    <w:rsid w:val="0076354E"/>
    <w:rsid w:val="007641F6"/>
    <w:rsid w:val="0076535D"/>
    <w:rsid w:val="0076549E"/>
    <w:rsid w:val="00766472"/>
    <w:rsid w:val="00773CE7"/>
    <w:rsid w:val="00780CBA"/>
    <w:rsid w:val="00782722"/>
    <w:rsid w:val="00784985"/>
    <w:rsid w:val="00785257"/>
    <w:rsid w:val="0079075D"/>
    <w:rsid w:val="00793320"/>
    <w:rsid w:val="00793C01"/>
    <w:rsid w:val="007A212E"/>
    <w:rsid w:val="007A2A71"/>
    <w:rsid w:val="007A45C7"/>
    <w:rsid w:val="007A5785"/>
    <w:rsid w:val="007B1C5A"/>
    <w:rsid w:val="007B2470"/>
    <w:rsid w:val="007B6D88"/>
    <w:rsid w:val="007C235E"/>
    <w:rsid w:val="007C49E8"/>
    <w:rsid w:val="007D16DE"/>
    <w:rsid w:val="007D3775"/>
    <w:rsid w:val="007D4543"/>
    <w:rsid w:val="007D5900"/>
    <w:rsid w:val="007D792E"/>
    <w:rsid w:val="007D7E99"/>
    <w:rsid w:val="007E1B6D"/>
    <w:rsid w:val="007E2CD7"/>
    <w:rsid w:val="007E41F3"/>
    <w:rsid w:val="007E4616"/>
    <w:rsid w:val="007E4DAB"/>
    <w:rsid w:val="007E5298"/>
    <w:rsid w:val="007F4B97"/>
    <w:rsid w:val="007F68FA"/>
    <w:rsid w:val="00801CE3"/>
    <w:rsid w:val="0080209E"/>
    <w:rsid w:val="00802911"/>
    <w:rsid w:val="00806027"/>
    <w:rsid w:val="00806D58"/>
    <w:rsid w:val="008113FB"/>
    <w:rsid w:val="00811C61"/>
    <w:rsid w:val="00821E4A"/>
    <w:rsid w:val="00835DC6"/>
    <w:rsid w:val="008373F3"/>
    <w:rsid w:val="008440E8"/>
    <w:rsid w:val="00846FD6"/>
    <w:rsid w:val="0085044C"/>
    <w:rsid w:val="00851665"/>
    <w:rsid w:val="00875286"/>
    <w:rsid w:val="008752B8"/>
    <w:rsid w:val="008761FF"/>
    <w:rsid w:val="00877AD2"/>
    <w:rsid w:val="00880C8E"/>
    <w:rsid w:val="008822F7"/>
    <w:rsid w:val="00883BA0"/>
    <w:rsid w:val="0088506C"/>
    <w:rsid w:val="00885114"/>
    <w:rsid w:val="00887BE0"/>
    <w:rsid w:val="008900F5"/>
    <w:rsid w:val="00890E25"/>
    <w:rsid w:val="00896299"/>
    <w:rsid w:val="008966A7"/>
    <w:rsid w:val="008967DC"/>
    <w:rsid w:val="008A0563"/>
    <w:rsid w:val="008A0B79"/>
    <w:rsid w:val="008A2BA4"/>
    <w:rsid w:val="008A553B"/>
    <w:rsid w:val="008A57EF"/>
    <w:rsid w:val="008A621E"/>
    <w:rsid w:val="008B0288"/>
    <w:rsid w:val="008B1C1E"/>
    <w:rsid w:val="008B293B"/>
    <w:rsid w:val="008B70D0"/>
    <w:rsid w:val="008C4507"/>
    <w:rsid w:val="008C5163"/>
    <w:rsid w:val="008C6530"/>
    <w:rsid w:val="008C65D6"/>
    <w:rsid w:val="008C75C1"/>
    <w:rsid w:val="008C7B32"/>
    <w:rsid w:val="008C7DE6"/>
    <w:rsid w:val="008D0179"/>
    <w:rsid w:val="008F30F6"/>
    <w:rsid w:val="008F5577"/>
    <w:rsid w:val="008F638C"/>
    <w:rsid w:val="008F7191"/>
    <w:rsid w:val="008F7748"/>
    <w:rsid w:val="00901F52"/>
    <w:rsid w:val="00902209"/>
    <w:rsid w:val="009033C9"/>
    <w:rsid w:val="00903647"/>
    <w:rsid w:val="00904446"/>
    <w:rsid w:val="00910004"/>
    <w:rsid w:val="00912A8D"/>
    <w:rsid w:val="0091447B"/>
    <w:rsid w:val="00916AF3"/>
    <w:rsid w:val="00916C00"/>
    <w:rsid w:val="009217CD"/>
    <w:rsid w:val="00921B53"/>
    <w:rsid w:val="00921BAB"/>
    <w:rsid w:val="00921D7F"/>
    <w:rsid w:val="009242E7"/>
    <w:rsid w:val="00924787"/>
    <w:rsid w:val="00926BE0"/>
    <w:rsid w:val="00931C3B"/>
    <w:rsid w:val="00937422"/>
    <w:rsid w:val="00942608"/>
    <w:rsid w:val="00950DFA"/>
    <w:rsid w:val="009517EE"/>
    <w:rsid w:val="00952B63"/>
    <w:rsid w:val="00955858"/>
    <w:rsid w:val="00957625"/>
    <w:rsid w:val="009607B4"/>
    <w:rsid w:val="009627A3"/>
    <w:rsid w:val="00964B6C"/>
    <w:rsid w:val="00966078"/>
    <w:rsid w:val="00967A94"/>
    <w:rsid w:val="0097076C"/>
    <w:rsid w:val="00972E7E"/>
    <w:rsid w:val="00974B08"/>
    <w:rsid w:val="009753C7"/>
    <w:rsid w:val="00975BC2"/>
    <w:rsid w:val="00977286"/>
    <w:rsid w:val="00977655"/>
    <w:rsid w:val="009818A1"/>
    <w:rsid w:val="00982FE5"/>
    <w:rsid w:val="00983734"/>
    <w:rsid w:val="00984421"/>
    <w:rsid w:val="00985397"/>
    <w:rsid w:val="00986834"/>
    <w:rsid w:val="009938E5"/>
    <w:rsid w:val="009948F6"/>
    <w:rsid w:val="009A079A"/>
    <w:rsid w:val="009A1C9D"/>
    <w:rsid w:val="009A2F33"/>
    <w:rsid w:val="009A34FB"/>
    <w:rsid w:val="009A4688"/>
    <w:rsid w:val="009A46DD"/>
    <w:rsid w:val="009A654B"/>
    <w:rsid w:val="009A7AB7"/>
    <w:rsid w:val="009B0840"/>
    <w:rsid w:val="009B20BD"/>
    <w:rsid w:val="009C1C66"/>
    <w:rsid w:val="009C3355"/>
    <w:rsid w:val="009C4A98"/>
    <w:rsid w:val="009C7D54"/>
    <w:rsid w:val="009E1549"/>
    <w:rsid w:val="009E35DB"/>
    <w:rsid w:val="009E460A"/>
    <w:rsid w:val="009E5BE9"/>
    <w:rsid w:val="009E634F"/>
    <w:rsid w:val="009E72FA"/>
    <w:rsid w:val="009F074A"/>
    <w:rsid w:val="009F13E3"/>
    <w:rsid w:val="009F557F"/>
    <w:rsid w:val="009F60F5"/>
    <w:rsid w:val="00A01655"/>
    <w:rsid w:val="00A017A9"/>
    <w:rsid w:val="00A01D0E"/>
    <w:rsid w:val="00A0462E"/>
    <w:rsid w:val="00A06C0B"/>
    <w:rsid w:val="00A07CAD"/>
    <w:rsid w:val="00A1095C"/>
    <w:rsid w:val="00A10DF6"/>
    <w:rsid w:val="00A12979"/>
    <w:rsid w:val="00A12BDD"/>
    <w:rsid w:val="00A12C9A"/>
    <w:rsid w:val="00A16C58"/>
    <w:rsid w:val="00A171AD"/>
    <w:rsid w:val="00A17E1E"/>
    <w:rsid w:val="00A23F1D"/>
    <w:rsid w:val="00A2660A"/>
    <w:rsid w:val="00A30CD8"/>
    <w:rsid w:val="00A30E06"/>
    <w:rsid w:val="00A31DA4"/>
    <w:rsid w:val="00A348FF"/>
    <w:rsid w:val="00A35B27"/>
    <w:rsid w:val="00A36AAC"/>
    <w:rsid w:val="00A51B1D"/>
    <w:rsid w:val="00A5245C"/>
    <w:rsid w:val="00A55CCE"/>
    <w:rsid w:val="00A5748C"/>
    <w:rsid w:val="00A57CDD"/>
    <w:rsid w:val="00A57DE4"/>
    <w:rsid w:val="00A57F2B"/>
    <w:rsid w:val="00A639E7"/>
    <w:rsid w:val="00A63BBA"/>
    <w:rsid w:val="00A6426F"/>
    <w:rsid w:val="00A65346"/>
    <w:rsid w:val="00A65A92"/>
    <w:rsid w:val="00A677DF"/>
    <w:rsid w:val="00A72057"/>
    <w:rsid w:val="00A728A7"/>
    <w:rsid w:val="00A72B70"/>
    <w:rsid w:val="00A7378B"/>
    <w:rsid w:val="00A76CC5"/>
    <w:rsid w:val="00A77B94"/>
    <w:rsid w:val="00A803DD"/>
    <w:rsid w:val="00A81B01"/>
    <w:rsid w:val="00A873B2"/>
    <w:rsid w:val="00A90CC1"/>
    <w:rsid w:val="00A92260"/>
    <w:rsid w:val="00A92422"/>
    <w:rsid w:val="00A9296C"/>
    <w:rsid w:val="00A92A6D"/>
    <w:rsid w:val="00A9455F"/>
    <w:rsid w:val="00AA3A90"/>
    <w:rsid w:val="00AA524F"/>
    <w:rsid w:val="00AA6F02"/>
    <w:rsid w:val="00AA7466"/>
    <w:rsid w:val="00AB32A7"/>
    <w:rsid w:val="00AB41C3"/>
    <w:rsid w:val="00AB6F53"/>
    <w:rsid w:val="00AC1CBB"/>
    <w:rsid w:val="00AC21CD"/>
    <w:rsid w:val="00AC5A2A"/>
    <w:rsid w:val="00AC5C8D"/>
    <w:rsid w:val="00AD0BAF"/>
    <w:rsid w:val="00AD3154"/>
    <w:rsid w:val="00AD40F1"/>
    <w:rsid w:val="00AD554E"/>
    <w:rsid w:val="00AD5BE8"/>
    <w:rsid w:val="00AD6F10"/>
    <w:rsid w:val="00AD73CB"/>
    <w:rsid w:val="00AD745B"/>
    <w:rsid w:val="00AD74C4"/>
    <w:rsid w:val="00AE04A9"/>
    <w:rsid w:val="00AE30AC"/>
    <w:rsid w:val="00AE6FC3"/>
    <w:rsid w:val="00AE7D06"/>
    <w:rsid w:val="00AF000A"/>
    <w:rsid w:val="00AF0560"/>
    <w:rsid w:val="00AF2A18"/>
    <w:rsid w:val="00AF40A7"/>
    <w:rsid w:val="00AF48F6"/>
    <w:rsid w:val="00AF4B54"/>
    <w:rsid w:val="00B036F2"/>
    <w:rsid w:val="00B0550E"/>
    <w:rsid w:val="00B05DC5"/>
    <w:rsid w:val="00B1309D"/>
    <w:rsid w:val="00B23A9B"/>
    <w:rsid w:val="00B3083B"/>
    <w:rsid w:val="00B345DA"/>
    <w:rsid w:val="00B34B7C"/>
    <w:rsid w:val="00B369D4"/>
    <w:rsid w:val="00B45DE2"/>
    <w:rsid w:val="00B47EB5"/>
    <w:rsid w:val="00B531C4"/>
    <w:rsid w:val="00B55E08"/>
    <w:rsid w:val="00B560ED"/>
    <w:rsid w:val="00B56963"/>
    <w:rsid w:val="00B61FEF"/>
    <w:rsid w:val="00B62110"/>
    <w:rsid w:val="00B649C4"/>
    <w:rsid w:val="00B6657E"/>
    <w:rsid w:val="00B72BCF"/>
    <w:rsid w:val="00B73CAB"/>
    <w:rsid w:val="00B8065F"/>
    <w:rsid w:val="00B83FEF"/>
    <w:rsid w:val="00B849E1"/>
    <w:rsid w:val="00B93628"/>
    <w:rsid w:val="00B93982"/>
    <w:rsid w:val="00B970F9"/>
    <w:rsid w:val="00BA0910"/>
    <w:rsid w:val="00BA0A4D"/>
    <w:rsid w:val="00BA44B4"/>
    <w:rsid w:val="00BA74F6"/>
    <w:rsid w:val="00BA7710"/>
    <w:rsid w:val="00BA7ECB"/>
    <w:rsid w:val="00BA7F44"/>
    <w:rsid w:val="00BB048A"/>
    <w:rsid w:val="00BB0A47"/>
    <w:rsid w:val="00BB2AAE"/>
    <w:rsid w:val="00BB4CF7"/>
    <w:rsid w:val="00BB593B"/>
    <w:rsid w:val="00BC1E4A"/>
    <w:rsid w:val="00BC3117"/>
    <w:rsid w:val="00BC3D36"/>
    <w:rsid w:val="00BC3E72"/>
    <w:rsid w:val="00BC6939"/>
    <w:rsid w:val="00BD32D7"/>
    <w:rsid w:val="00BD4560"/>
    <w:rsid w:val="00BD7DD0"/>
    <w:rsid w:val="00BE258A"/>
    <w:rsid w:val="00BE25C2"/>
    <w:rsid w:val="00BE2828"/>
    <w:rsid w:val="00BE32ED"/>
    <w:rsid w:val="00BE55FE"/>
    <w:rsid w:val="00BF372D"/>
    <w:rsid w:val="00BF5016"/>
    <w:rsid w:val="00C03D5C"/>
    <w:rsid w:val="00C06836"/>
    <w:rsid w:val="00C1037F"/>
    <w:rsid w:val="00C1110B"/>
    <w:rsid w:val="00C115D0"/>
    <w:rsid w:val="00C13CAF"/>
    <w:rsid w:val="00C20A1B"/>
    <w:rsid w:val="00C21A13"/>
    <w:rsid w:val="00C24764"/>
    <w:rsid w:val="00C253CB"/>
    <w:rsid w:val="00C2584D"/>
    <w:rsid w:val="00C4020D"/>
    <w:rsid w:val="00C40B37"/>
    <w:rsid w:val="00C417AD"/>
    <w:rsid w:val="00C42840"/>
    <w:rsid w:val="00C44345"/>
    <w:rsid w:val="00C47249"/>
    <w:rsid w:val="00C50701"/>
    <w:rsid w:val="00C55645"/>
    <w:rsid w:val="00C618D3"/>
    <w:rsid w:val="00C629D7"/>
    <w:rsid w:val="00C62E2B"/>
    <w:rsid w:val="00C645AC"/>
    <w:rsid w:val="00C67EF9"/>
    <w:rsid w:val="00C71C6D"/>
    <w:rsid w:val="00C7693E"/>
    <w:rsid w:val="00C77E92"/>
    <w:rsid w:val="00C8241D"/>
    <w:rsid w:val="00C83224"/>
    <w:rsid w:val="00C84FB7"/>
    <w:rsid w:val="00C868B6"/>
    <w:rsid w:val="00C9021F"/>
    <w:rsid w:val="00C963D6"/>
    <w:rsid w:val="00CA6CB2"/>
    <w:rsid w:val="00CB2CB2"/>
    <w:rsid w:val="00CB3038"/>
    <w:rsid w:val="00CB5EAA"/>
    <w:rsid w:val="00CB699B"/>
    <w:rsid w:val="00CB6D06"/>
    <w:rsid w:val="00CC2522"/>
    <w:rsid w:val="00CC46E6"/>
    <w:rsid w:val="00CC4D35"/>
    <w:rsid w:val="00CC5440"/>
    <w:rsid w:val="00CD092F"/>
    <w:rsid w:val="00CD0EEB"/>
    <w:rsid w:val="00CD0FAB"/>
    <w:rsid w:val="00CD23A8"/>
    <w:rsid w:val="00CD2CD1"/>
    <w:rsid w:val="00CD5405"/>
    <w:rsid w:val="00CF042B"/>
    <w:rsid w:val="00CF1159"/>
    <w:rsid w:val="00CF1D50"/>
    <w:rsid w:val="00CF2871"/>
    <w:rsid w:val="00CF4148"/>
    <w:rsid w:val="00CF44FC"/>
    <w:rsid w:val="00CF5820"/>
    <w:rsid w:val="00D00438"/>
    <w:rsid w:val="00D06202"/>
    <w:rsid w:val="00D10253"/>
    <w:rsid w:val="00D104E2"/>
    <w:rsid w:val="00D10E03"/>
    <w:rsid w:val="00D12767"/>
    <w:rsid w:val="00D200E2"/>
    <w:rsid w:val="00D2158C"/>
    <w:rsid w:val="00D23138"/>
    <w:rsid w:val="00D23C2A"/>
    <w:rsid w:val="00D24BBD"/>
    <w:rsid w:val="00D25AB1"/>
    <w:rsid w:val="00D25E4B"/>
    <w:rsid w:val="00D27D17"/>
    <w:rsid w:val="00D3231F"/>
    <w:rsid w:val="00D3401A"/>
    <w:rsid w:val="00D346FB"/>
    <w:rsid w:val="00D3555B"/>
    <w:rsid w:val="00D35C32"/>
    <w:rsid w:val="00D370A4"/>
    <w:rsid w:val="00D37D58"/>
    <w:rsid w:val="00D4694E"/>
    <w:rsid w:val="00D46C6D"/>
    <w:rsid w:val="00D47A9D"/>
    <w:rsid w:val="00D50B74"/>
    <w:rsid w:val="00D5585E"/>
    <w:rsid w:val="00D57F55"/>
    <w:rsid w:val="00D63521"/>
    <w:rsid w:val="00D63917"/>
    <w:rsid w:val="00D64422"/>
    <w:rsid w:val="00D64B75"/>
    <w:rsid w:val="00D66001"/>
    <w:rsid w:val="00D67343"/>
    <w:rsid w:val="00D721C2"/>
    <w:rsid w:val="00D721F6"/>
    <w:rsid w:val="00D724C5"/>
    <w:rsid w:val="00D72E72"/>
    <w:rsid w:val="00D73A5C"/>
    <w:rsid w:val="00D73D7C"/>
    <w:rsid w:val="00D7479F"/>
    <w:rsid w:val="00D759B0"/>
    <w:rsid w:val="00D75BAD"/>
    <w:rsid w:val="00D83079"/>
    <w:rsid w:val="00D862E8"/>
    <w:rsid w:val="00DA56AB"/>
    <w:rsid w:val="00DA5A4F"/>
    <w:rsid w:val="00DB0606"/>
    <w:rsid w:val="00DB0D98"/>
    <w:rsid w:val="00DB15F4"/>
    <w:rsid w:val="00DB49EA"/>
    <w:rsid w:val="00DB5B1D"/>
    <w:rsid w:val="00DC37C4"/>
    <w:rsid w:val="00DC5B0B"/>
    <w:rsid w:val="00DC6EF9"/>
    <w:rsid w:val="00DD0CCF"/>
    <w:rsid w:val="00DD2BE8"/>
    <w:rsid w:val="00DD5153"/>
    <w:rsid w:val="00DE5516"/>
    <w:rsid w:val="00DE5B25"/>
    <w:rsid w:val="00DF6BE1"/>
    <w:rsid w:val="00E048D9"/>
    <w:rsid w:val="00E05611"/>
    <w:rsid w:val="00E06B3B"/>
    <w:rsid w:val="00E073EF"/>
    <w:rsid w:val="00E107B3"/>
    <w:rsid w:val="00E13687"/>
    <w:rsid w:val="00E14725"/>
    <w:rsid w:val="00E14EA3"/>
    <w:rsid w:val="00E16F7A"/>
    <w:rsid w:val="00E21522"/>
    <w:rsid w:val="00E238E2"/>
    <w:rsid w:val="00E23C92"/>
    <w:rsid w:val="00E23D4A"/>
    <w:rsid w:val="00E32F60"/>
    <w:rsid w:val="00E36181"/>
    <w:rsid w:val="00E3675C"/>
    <w:rsid w:val="00E43C57"/>
    <w:rsid w:val="00E463F8"/>
    <w:rsid w:val="00E46F81"/>
    <w:rsid w:val="00E4716A"/>
    <w:rsid w:val="00E57CC2"/>
    <w:rsid w:val="00E6066C"/>
    <w:rsid w:val="00E63ECB"/>
    <w:rsid w:val="00E64011"/>
    <w:rsid w:val="00E65DC3"/>
    <w:rsid w:val="00E6753E"/>
    <w:rsid w:val="00E713B6"/>
    <w:rsid w:val="00E721E3"/>
    <w:rsid w:val="00E74686"/>
    <w:rsid w:val="00E823BE"/>
    <w:rsid w:val="00E82A47"/>
    <w:rsid w:val="00E90259"/>
    <w:rsid w:val="00E9178E"/>
    <w:rsid w:val="00E936A1"/>
    <w:rsid w:val="00EA24ED"/>
    <w:rsid w:val="00EA4463"/>
    <w:rsid w:val="00EA6F98"/>
    <w:rsid w:val="00EA7922"/>
    <w:rsid w:val="00EA7C20"/>
    <w:rsid w:val="00EB18B9"/>
    <w:rsid w:val="00EB286E"/>
    <w:rsid w:val="00EB2DDA"/>
    <w:rsid w:val="00EB61F2"/>
    <w:rsid w:val="00EB7B70"/>
    <w:rsid w:val="00EC04E6"/>
    <w:rsid w:val="00EC13C0"/>
    <w:rsid w:val="00EC2862"/>
    <w:rsid w:val="00EC298B"/>
    <w:rsid w:val="00ED0C72"/>
    <w:rsid w:val="00ED1F2D"/>
    <w:rsid w:val="00ED27F7"/>
    <w:rsid w:val="00ED7524"/>
    <w:rsid w:val="00ED77B2"/>
    <w:rsid w:val="00EE0A24"/>
    <w:rsid w:val="00EE12B0"/>
    <w:rsid w:val="00EE15BA"/>
    <w:rsid w:val="00EE36C0"/>
    <w:rsid w:val="00EE472F"/>
    <w:rsid w:val="00EE5BCA"/>
    <w:rsid w:val="00EE6327"/>
    <w:rsid w:val="00EF0D36"/>
    <w:rsid w:val="00EF0E24"/>
    <w:rsid w:val="00EF3122"/>
    <w:rsid w:val="00F00313"/>
    <w:rsid w:val="00F0541E"/>
    <w:rsid w:val="00F11003"/>
    <w:rsid w:val="00F11365"/>
    <w:rsid w:val="00F11827"/>
    <w:rsid w:val="00F14203"/>
    <w:rsid w:val="00F145B6"/>
    <w:rsid w:val="00F16AF7"/>
    <w:rsid w:val="00F1786F"/>
    <w:rsid w:val="00F22886"/>
    <w:rsid w:val="00F240F0"/>
    <w:rsid w:val="00F306E2"/>
    <w:rsid w:val="00F31C2E"/>
    <w:rsid w:val="00F37EB3"/>
    <w:rsid w:val="00F41CE8"/>
    <w:rsid w:val="00F45189"/>
    <w:rsid w:val="00F5674B"/>
    <w:rsid w:val="00F56876"/>
    <w:rsid w:val="00F63A2A"/>
    <w:rsid w:val="00F671C0"/>
    <w:rsid w:val="00F673E8"/>
    <w:rsid w:val="00F7059A"/>
    <w:rsid w:val="00F71301"/>
    <w:rsid w:val="00F77058"/>
    <w:rsid w:val="00F806F9"/>
    <w:rsid w:val="00F82FD6"/>
    <w:rsid w:val="00F8349C"/>
    <w:rsid w:val="00F901BC"/>
    <w:rsid w:val="00F9119D"/>
    <w:rsid w:val="00F912C7"/>
    <w:rsid w:val="00F94999"/>
    <w:rsid w:val="00F94ED6"/>
    <w:rsid w:val="00F951D5"/>
    <w:rsid w:val="00F9721C"/>
    <w:rsid w:val="00F977CA"/>
    <w:rsid w:val="00FB141A"/>
    <w:rsid w:val="00FB4FE1"/>
    <w:rsid w:val="00FB55D8"/>
    <w:rsid w:val="00FB7234"/>
    <w:rsid w:val="00FC0906"/>
    <w:rsid w:val="00FC2BCE"/>
    <w:rsid w:val="00FD0368"/>
    <w:rsid w:val="00FD5DD2"/>
    <w:rsid w:val="00FF3B9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9B30EE50-9674-4D10-91C8-3912D3A7B8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9" w:qFormat="1"/>
    <w:lsdException w:name="heading 3" w:uiPriority="9" w:qFormat="1"/>
    <w:lsdException w:name="heading 4" w:semiHidden="1" w:uiPriority="9" w:unhideWhenUsed="1" w:qFormat="1"/>
    <w:lsdException w:name="heading 5" w:uiPriority="0"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lang w:val="en-GB"/>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link w:val="Heading4Char"/>
    <w:uiPriority w:val="9"/>
    <w:semiHidden/>
    <w:unhideWhenUsed/>
    <w:qFormat/>
    <w:rsid w:val="00066DFC"/>
    <w:pPr>
      <w:keepNext/>
      <w:keepLines/>
      <w:spacing w:before="40"/>
      <w:outlineLvl w:val="3"/>
    </w:pPr>
    <w:rPr>
      <w:rFonts w:asciiTheme="majorHAnsi" w:eastAsiaTheme="majorEastAsia" w:hAnsiTheme="majorHAnsi" w:cstheme="majorBidi"/>
      <w:i/>
      <w:iCs/>
      <w:color w:val="2E74B5" w:themeColor="accent1" w:themeShade="BF"/>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paragraph" w:styleId="BalloonText">
    <w:name w:val="Balloon Text"/>
    <w:basedOn w:val="Normal"/>
    <w:link w:val="BalloonTextChar"/>
    <w:uiPriority w:val="99"/>
    <w:semiHidden/>
    <w:unhideWhenUsed/>
    <w:rsid w:val="009A34FB"/>
    <w:rPr>
      <w:rFonts w:ascii="Tahoma" w:hAnsi="Tahoma" w:cs="Tahoma"/>
      <w:sz w:val="16"/>
      <w:szCs w:val="16"/>
    </w:rPr>
  </w:style>
  <w:style w:type="character" w:customStyle="1" w:styleId="BalloonTextChar">
    <w:name w:val="Balloon Text Char"/>
    <w:link w:val="BalloonText"/>
    <w:uiPriority w:val="99"/>
    <w:semiHidden/>
    <w:rsid w:val="009A34FB"/>
    <w:rPr>
      <w:rFonts w:ascii="Tahoma" w:hAnsi="Tahoma" w:cs="Tahoma"/>
      <w:sz w:val="16"/>
      <w:szCs w:val="16"/>
      <w:lang w:val="en-GB" w:eastAsia="en-US"/>
    </w:rPr>
  </w:style>
  <w:style w:type="paragraph" w:styleId="BodyText">
    <w:name w:val="Body Text"/>
    <w:basedOn w:val="Normal"/>
    <w:link w:val="BodyTextChar"/>
    <w:uiPriority w:val="99"/>
    <w:unhideWhenUsed/>
    <w:rsid w:val="00964B6C"/>
    <w:pPr>
      <w:spacing w:after="120"/>
    </w:pPr>
  </w:style>
  <w:style w:type="character" w:customStyle="1" w:styleId="BodyTextChar">
    <w:name w:val="Body Text Char"/>
    <w:link w:val="BodyText"/>
    <w:uiPriority w:val="99"/>
    <w:rsid w:val="00964B6C"/>
    <w:rPr>
      <w:lang w:val="en-GB" w:eastAsia="en-US"/>
    </w:rPr>
  </w:style>
  <w:style w:type="character" w:styleId="CommentReference">
    <w:name w:val="annotation reference"/>
    <w:uiPriority w:val="99"/>
    <w:semiHidden/>
    <w:unhideWhenUsed/>
    <w:rsid w:val="00487D0E"/>
    <w:rPr>
      <w:sz w:val="16"/>
      <w:szCs w:val="16"/>
    </w:rPr>
  </w:style>
  <w:style w:type="paragraph" w:styleId="CommentSubject">
    <w:name w:val="annotation subject"/>
    <w:basedOn w:val="CommentText"/>
    <w:next w:val="CommentText"/>
    <w:link w:val="CommentSubjectChar"/>
    <w:uiPriority w:val="99"/>
    <w:semiHidden/>
    <w:unhideWhenUsed/>
    <w:rsid w:val="00487D0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link w:val="CommentText"/>
    <w:semiHidden/>
    <w:rsid w:val="00487D0E"/>
    <w:rPr>
      <w:rFonts w:ascii="Arial" w:hAnsi="Arial"/>
      <w:lang w:val="en-GB" w:eastAsia="en-US"/>
    </w:rPr>
  </w:style>
  <w:style w:type="character" w:customStyle="1" w:styleId="CommentSubjectChar">
    <w:name w:val="Comment Subject Char"/>
    <w:link w:val="CommentSubject"/>
    <w:uiPriority w:val="99"/>
    <w:semiHidden/>
    <w:rsid w:val="00487D0E"/>
    <w:rPr>
      <w:rFonts w:ascii="Arial" w:hAnsi="Arial"/>
      <w:b/>
      <w:bCs/>
      <w:lang w:val="en-GB" w:eastAsia="en-US"/>
    </w:rPr>
  </w:style>
  <w:style w:type="paragraph" w:customStyle="1" w:styleId="TF">
    <w:name w:val="TF"/>
    <w:aliases w:val="left"/>
    <w:basedOn w:val="Normal"/>
    <w:link w:val="TFChar"/>
    <w:rsid w:val="00476636"/>
    <w:pPr>
      <w:keepLines/>
      <w:overflowPunct w:val="0"/>
      <w:autoSpaceDE w:val="0"/>
      <w:autoSpaceDN w:val="0"/>
      <w:adjustRightInd w:val="0"/>
      <w:spacing w:after="240"/>
      <w:jc w:val="center"/>
      <w:textAlignment w:val="baseline"/>
    </w:pPr>
    <w:rPr>
      <w:rFonts w:ascii="Arial" w:hAnsi="Arial"/>
      <w:b/>
      <w:bCs/>
      <w:lang w:eastAsia="x-none"/>
    </w:rPr>
  </w:style>
  <w:style w:type="character" w:customStyle="1" w:styleId="TFChar">
    <w:name w:val="TF Char"/>
    <w:link w:val="TF"/>
    <w:rsid w:val="00476636"/>
    <w:rPr>
      <w:rFonts w:ascii="Arial" w:hAnsi="Arial"/>
      <w:b/>
      <w:bCs/>
      <w:lang w:val="en-GB" w:eastAsia="x-none"/>
    </w:rPr>
  </w:style>
  <w:style w:type="paragraph" w:styleId="ListParagraph">
    <w:name w:val="List Paragraph"/>
    <w:basedOn w:val="Normal"/>
    <w:uiPriority w:val="34"/>
    <w:qFormat/>
    <w:rsid w:val="0064744A"/>
    <w:pPr>
      <w:ind w:left="1304"/>
    </w:pPr>
  </w:style>
  <w:style w:type="paragraph" w:customStyle="1" w:styleId="EX">
    <w:name w:val="EX"/>
    <w:basedOn w:val="Normal"/>
    <w:rsid w:val="00AD0BAF"/>
    <w:pPr>
      <w:keepLines/>
      <w:spacing w:after="180"/>
      <w:ind w:left="1702" w:hanging="1418"/>
    </w:pPr>
    <w:rPr>
      <w:rFonts w:eastAsia="SimSun"/>
    </w:rPr>
  </w:style>
  <w:style w:type="character" w:customStyle="1" w:styleId="B1Char">
    <w:name w:val="B1 Char"/>
    <w:link w:val="B1"/>
    <w:rsid w:val="00AD0BAF"/>
    <w:rPr>
      <w:rFonts w:ascii="Arial" w:hAnsi="Arial"/>
      <w:lang w:val="en-GB"/>
    </w:rPr>
  </w:style>
  <w:style w:type="paragraph" w:customStyle="1" w:styleId="TAL">
    <w:name w:val="TAL"/>
    <w:basedOn w:val="Normal"/>
    <w:link w:val="TALChar"/>
    <w:rsid w:val="00617194"/>
    <w:pPr>
      <w:keepNext/>
      <w:keepLines/>
    </w:pPr>
    <w:rPr>
      <w:rFonts w:ascii="Arial" w:eastAsia="SimSun" w:hAnsi="Arial"/>
      <w:sz w:val="18"/>
    </w:rPr>
  </w:style>
  <w:style w:type="paragraph" w:customStyle="1" w:styleId="TAH">
    <w:name w:val="TAH"/>
    <w:basedOn w:val="TAC"/>
    <w:link w:val="TAHCar"/>
    <w:rsid w:val="00617194"/>
    <w:rPr>
      <w:b/>
      <w:lang w:val="en-GB"/>
    </w:rPr>
  </w:style>
  <w:style w:type="paragraph" w:customStyle="1" w:styleId="TAC">
    <w:name w:val="TAC"/>
    <w:basedOn w:val="TAL"/>
    <w:link w:val="TACChar"/>
    <w:rsid w:val="00617194"/>
    <w:pPr>
      <w:jc w:val="center"/>
    </w:pPr>
    <w:rPr>
      <w:lang w:val="x-none"/>
    </w:rPr>
  </w:style>
  <w:style w:type="paragraph" w:customStyle="1" w:styleId="TH">
    <w:name w:val="TH"/>
    <w:basedOn w:val="Normal"/>
    <w:link w:val="THChar"/>
    <w:rsid w:val="00617194"/>
    <w:pPr>
      <w:keepNext/>
      <w:keepLines/>
      <w:spacing w:before="60" w:after="180"/>
      <w:jc w:val="center"/>
    </w:pPr>
    <w:rPr>
      <w:rFonts w:ascii="Arial" w:eastAsia="SimSun" w:hAnsi="Arial"/>
      <w:b/>
      <w:lang w:val="x-none"/>
    </w:rPr>
  </w:style>
  <w:style w:type="character" w:customStyle="1" w:styleId="TALChar">
    <w:name w:val="TAL Char"/>
    <w:link w:val="TAL"/>
    <w:rsid w:val="00617194"/>
    <w:rPr>
      <w:rFonts w:ascii="Arial" w:eastAsia="SimSun" w:hAnsi="Arial"/>
      <w:sz w:val="18"/>
      <w:lang w:val="en-GB"/>
    </w:rPr>
  </w:style>
  <w:style w:type="character" w:customStyle="1" w:styleId="TAHCar">
    <w:name w:val="TAH Car"/>
    <w:link w:val="TAH"/>
    <w:rsid w:val="00617194"/>
    <w:rPr>
      <w:rFonts w:ascii="Arial" w:eastAsia="SimSun" w:hAnsi="Arial"/>
      <w:b/>
      <w:sz w:val="18"/>
      <w:lang w:val="en-GB"/>
    </w:rPr>
  </w:style>
  <w:style w:type="character" w:customStyle="1" w:styleId="TACChar">
    <w:name w:val="TAC Char"/>
    <w:link w:val="TAC"/>
    <w:locked/>
    <w:rsid w:val="00617194"/>
    <w:rPr>
      <w:rFonts w:ascii="Arial" w:eastAsia="SimSun" w:hAnsi="Arial"/>
      <w:sz w:val="18"/>
      <w:lang w:val="x-none"/>
    </w:rPr>
  </w:style>
  <w:style w:type="character" w:customStyle="1" w:styleId="THChar">
    <w:name w:val="TH Char"/>
    <w:link w:val="TH"/>
    <w:locked/>
    <w:rsid w:val="00617194"/>
    <w:rPr>
      <w:rFonts w:ascii="Arial" w:eastAsia="SimSun" w:hAnsi="Arial"/>
      <w:b/>
      <w:lang w:val="x-none"/>
    </w:rPr>
  </w:style>
  <w:style w:type="paragraph" w:customStyle="1" w:styleId="BodyBest">
    <w:name w:val="BodyBest"/>
    <w:basedOn w:val="Normal"/>
    <w:link w:val="BodyBestChar"/>
    <w:qFormat/>
    <w:rsid w:val="00617194"/>
    <w:pPr>
      <w:spacing w:before="240"/>
      <w:ind w:left="540"/>
      <w:jc w:val="both"/>
    </w:pPr>
    <w:rPr>
      <w:rFonts w:ascii="Arial" w:eastAsia="MS Mincho" w:hAnsi="Arial"/>
      <w:lang w:val="en-US"/>
    </w:rPr>
  </w:style>
  <w:style w:type="character" w:customStyle="1" w:styleId="BodyBestChar">
    <w:name w:val="BodyBest Char"/>
    <w:link w:val="BodyBest"/>
    <w:rsid w:val="00617194"/>
    <w:rPr>
      <w:rFonts w:ascii="Arial" w:eastAsia="MS Mincho" w:hAnsi="Arial"/>
    </w:rPr>
  </w:style>
  <w:style w:type="character" w:styleId="Hyperlink">
    <w:name w:val="Hyperlink"/>
    <w:uiPriority w:val="99"/>
    <w:unhideWhenUsed/>
    <w:rsid w:val="00D24BBD"/>
    <w:rPr>
      <w:color w:val="0000FF"/>
      <w:u w:val="single"/>
    </w:rPr>
  </w:style>
  <w:style w:type="paragraph" w:customStyle="1" w:styleId="references">
    <w:name w:val="references"/>
    <w:basedOn w:val="Normal"/>
    <w:rsid w:val="00402504"/>
    <w:pPr>
      <w:numPr>
        <w:numId w:val="14"/>
      </w:numPr>
      <w:spacing w:after="50" w:line="180" w:lineRule="exact"/>
      <w:jc w:val="both"/>
    </w:pPr>
    <w:rPr>
      <w:rFonts w:eastAsia="Calibri"/>
      <w:sz w:val="16"/>
      <w:szCs w:val="16"/>
      <w:lang w:val="en-US"/>
    </w:rPr>
  </w:style>
  <w:style w:type="paragraph" w:customStyle="1" w:styleId="NO">
    <w:name w:val="NO"/>
    <w:basedOn w:val="Normal"/>
    <w:link w:val="NOChar"/>
    <w:rsid w:val="008C5163"/>
    <w:pPr>
      <w:keepLines/>
      <w:spacing w:after="180"/>
      <w:ind w:left="1135" w:hanging="851"/>
    </w:pPr>
    <w:rPr>
      <w:rFonts w:eastAsia="SimSun"/>
    </w:rPr>
  </w:style>
  <w:style w:type="character" w:customStyle="1" w:styleId="NOChar">
    <w:name w:val="NO Char"/>
    <w:link w:val="NO"/>
    <w:rsid w:val="008C5163"/>
    <w:rPr>
      <w:rFonts w:eastAsia="SimSun"/>
      <w:lang w:val="en-GB"/>
    </w:rPr>
  </w:style>
  <w:style w:type="paragraph" w:styleId="NormalWeb">
    <w:name w:val="Normal (Web)"/>
    <w:basedOn w:val="Normal"/>
    <w:uiPriority w:val="99"/>
    <w:semiHidden/>
    <w:unhideWhenUsed/>
    <w:rsid w:val="0097076C"/>
    <w:pPr>
      <w:spacing w:before="100" w:beforeAutospacing="1" w:after="100" w:afterAutospacing="1"/>
    </w:pPr>
    <w:rPr>
      <w:sz w:val="24"/>
      <w:szCs w:val="24"/>
      <w:lang w:val="en-US"/>
    </w:rPr>
  </w:style>
  <w:style w:type="character" w:customStyle="1" w:styleId="Heading1Char">
    <w:name w:val="Heading 1 Char"/>
    <w:basedOn w:val="DefaultParagraphFont"/>
    <w:link w:val="Heading1"/>
    <w:rsid w:val="000701C3"/>
    <w:rPr>
      <w:rFonts w:ascii="Arial" w:hAnsi="Arial"/>
      <w:b/>
      <w:sz w:val="24"/>
      <w:lang w:val="en-GB"/>
    </w:rPr>
  </w:style>
  <w:style w:type="character" w:customStyle="1" w:styleId="Heading4Char">
    <w:name w:val="Heading 4 Char"/>
    <w:basedOn w:val="DefaultParagraphFont"/>
    <w:link w:val="Heading4"/>
    <w:uiPriority w:val="9"/>
    <w:semiHidden/>
    <w:rsid w:val="00066DFC"/>
    <w:rPr>
      <w:rFonts w:asciiTheme="majorHAnsi" w:eastAsiaTheme="majorEastAsia" w:hAnsiTheme="majorHAnsi" w:cstheme="majorBidi"/>
      <w:i/>
      <w:iCs/>
      <w:color w:val="2E74B5" w:themeColor="accent1" w:themeShade="BF"/>
      <w:lang w:val="en-GB"/>
    </w:rPr>
  </w:style>
  <w:style w:type="paragraph" w:customStyle="1" w:styleId="EQ">
    <w:name w:val="EQ"/>
    <w:basedOn w:val="Normal"/>
    <w:next w:val="Normal"/>
    <w:rsid w:val="00DB5B1D"/>
    <w:pPr>
      <w:keepLines/>
      <w:tabs>
        <w:tab w:val="center" w:pos="4536"/>
        <w:tab w:val="right" w:pos="9072"/>
      </w:tabs>
      <w:overflowPunct w:val="0"/>
      <w:autoSpaceDE w:val="0"/>
      <w:autoSpaceDN w:val="0"/>
      <w:adjustRightInd w:val="0"/>
      <w:spacing w:after="180"/>
      <w:textAlignment w:val="baseline"/>
    </w:pPr>
    <w:rPr>
      <w:noProof/>
    </w:rPr>
  </w:style>
  <w:style w:type="paragraph" w:customStyle="1" w:styleId="B2">
    <w:name w:val="B2"/>
    <w:basedOn w:val="List2"/>
    <w:link w:val="B2Char"/>
    <w:rsid w:val="00F671C0"/>
    <w:pPr>
      <w:spacing w:after="180"/>
      <w:ind w:left="851" w:hanging="284"/>
      <w:contextualSpacing w:val="0"/>
    </w:pPr>
  </w:style>
  <w:style w:type="character" w:customStyle="1" w:styleId="B2Char">
    <w:name w:val="B2 Char"/>
    <w:link w:val="B2"/>
    <w:rsid w:val="00F671C0"/>
    <w:rPr>
      <w:lang w:val="en-GB"/>
    </w:rPr>
  </w:style>
  <w:style w:type="paragraph" w:styleId="List2">
    <w:name w:val="List 2"/>
    <w:basedOn w:val="Normal"/>
    <w:uiPriority w:val="99"/>
    <w:semiHidden/>
    <w:unhideWhenUsed/>
    <w:rsid w:val="00F671C0"/>
    <w:pPr>
      <w:ind w:left="720" w:hanging="360"/>
      <w:contextualSpacing/>
    </w:pPr>
  </w:style>
  <w:style w:type="character" w:styleId="PlaceholderText">
    <w:name w:val="Placeholder Text"/>
    <w:basedOn w:val="DefaultParagraphFont"/>
    <w:uiPriority w:val="99"/>
    <w:semiHidden/>
    <w:rsid w:val="00136662"/>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601933">
      <w:bodyDiv w:val="1"/>
      <w:marLeft w:val="0"/>
      <w:marRight w:val="0"/>
      <w:marTop w:val="0"/>
      <w:marBottom w:val="0"/>
      <w:divBdr>
        <w:top w:val="none" w:sz="0" w:space="0" w:color="auto"/>
        <w:left w:val="none" w:sz="0" w:space="0" w:color="auto"/>
        <w:bottom w:val="none" w:sz="0" w:space="0" w:color="auto"/>
        <w:right w:val="none" w:sz="0" w:space="0" w:color="auto"/>
      </w:divBdr>
    </w:div>
    <w:div w:id="182087855">
      <w:bodyDiv w:val="1"/>
      <w:marLeft w:val="0"/>
      <w:marRight w:val="0"/>
      <w:marTop w:val="0"/>
      <w:marBottom w:val="0"/>
      <w:divBdr>
        <w:top w:val="none" w:sz="0" w:space="0" w:color="auto"/>
        <w:left w:val="none" w:sz="0" w:space="0" w:color="auto"/>
        <w:bottom w:val="none" w:sz="0" w:space="0" w:color="auto"/>
        <w:right w:val="none" w:sz="0" w:space="0" w:color="auto"/>
      </w:divBdr>
      <w:divsChild>
        <w:div w:id="1721249996">
          <w:marLeft w:val="547"/>
          <w:marRight w:val="0"/>
          <w:marTop w:val="130"/>
          <w:marBottom w:val="0"/>
          <w:divBdr>
            <w:top w:val="none" w:sz="0" w:space="0" w:color="auto"/>
            <w:left w:val="none" w:sz="0" w:space="0" w:color="auto"/>
            <w:bottom w:val="none" w:sz="0" w:space="0" w:color="auto"/>
            <w:right w:val="none" w:sz="0" w:space="0" w:color="auto"/>
          </w:divBdr>
        </w:div>
      </w:divsChild>
    </w:div>
    <w:div w:id="221409245">
      <w:bodyDiv w:val="1"/>
      <w:marLeft w:val="0"/>
      <w:marRight w:val="0"/>
      <w:marTop w:val="0"/>
      <w:marBottom w:val="0"/>
      <w:divBdr>
        <w:top w:val="none" w:sz="0" w:space="0" w:color="auto"/>
        <w:left w:val="none" w:sz="0" w:space="0" w:color="auto"/>
        <w:bottom w:val="none" w:sz="0" w:space="0" w:color="auto"/>
        <w:right w:val="none" w:sz="0" w:space="0" w:color="auto"/>
      </w:divBdr>
    </w:div>
    <w:div w:id="256715608">
      <w:bodyDiv w:val="1"/>
      <w:marLeft w:val="0"/>
      <w:marRight w:val="0"/>
      <w:marTop w:val="0"/>
      <w:marBottom w:val="0"/>
      <w:divBdr>
        <w:top w:val="none" w:sz="0" w:space="0" w:color="auto"/>
        <w:left w:val="none" w:sz="0" w:space="0" w:color="auto"/>
        <w:bottom w:val="none" w:sz="0" w:space="0" w:color="auto"/>
        <w:right w:val="none" w:sz="0" w:space="0" w:color="auto"/>
      </w:divBdr>
    </w:div>
    <w:div w:id="298418165">
      <w:bodyDiv w:val="1"/>
      <w:marLeft w:val="0"/>
      <w:marRight w:val="0"/>
      <w:marTop w:val="0"/>
      <w:marBottom w:val="0"/>
      <w:divBdr>
        <w:top w:val="none" w:sz="0" w:space="0" w:color="auto"/>
        <w:left w:val="none" w:sz="0" w:space="0" w:color="auto"/>
        <w:bottom w:val="none" w:sz="0" w:space="0" w:color="auto"/>
        <w:right w:val="none" w:sz="0" w:space="0" w:color="auto"/>
      </w:divBdr>
    </w:div>
    <w:div w:id="508106582">
      <w:bodyDiv w:val="1"/>
      <w:marLeft w:val="0"/>
      <w:marRight w:val="0"/>
      <w:marTop w:val="0"/>
      <w:marBottom w:val="0"/>
      <w:divBdr>
        <w:top w:val="none" w:sz="0" w:space="0" w:color="auto"/>
        <w:left w:val="none" w:sz="0" w:space="0" w:color="auto"/>
        <w:bottom w:val="none" w:sz="0" w:space="0" w:color="auto"/>
        <w:right w:val="none" w:sz="0" w:space="0" w:color="auto"/>
      </w:divBdr>
    </w:div>
    <w:div w:id="522520154">
      <w:bodyDiv w:val="1"/>
      <w:marLeft w:val="0"/>
      <w:marRight w:val="0"/>
      <w:marTop w:val="0"/>
      <w:marBottom w:val="0"/>
      <w:divBdr>
        <w:top w:val="none" w:sz="0" w:space="0" w:color="auto"/>
        <w:left w:val="none" w:sz="0" w:space="0" w:color="auto"/>
        <w:bottom w:val="none" w:sz="0" w:space="0" w:color="auto"/>
        <w:right w:val="none" w:sz="0" w:space="0" w:color="auto"/>
      </w:divBdr>
      <w:divsChild>
        <w:div w:id="83231198">
          <w:marLeft w:val="547"/>
          <w:marRight w:val="0"/>
          <w:marTop w:val="200"/>
          <w:marBottom w:val="0"/>
          <w:divBdr>
            <w:top w:val="none" w:sz="0" w:space="0" w:color="auto"/>
            <w:left w:val="none" w:sz="0" w:space="0" w:color="auto"/>
            <w:bottom w:val="none" w:sz="0" w:space="0" w:color="auto"/>
            <w:right w:val="none" w:sz="0" w:space="0" w:color="auto"/>
          </w:divBdr>
        </w:div>
      </w:divsChild>
    </w:div>
    <w:div w:id="699090114">
      <w:bodyDiv w:val="1"/>
      <w:marLeft w:val="0"/>
      <w:marRight w:val="0"/>
      <w:marTop w:val="0"/>
      <w:marBottom w:val="0"/>
      <w:divBdr>
        <w:top w:val="none" w:sz="0" w:space="0" w:color="auto"/>
        <w:left w:val="none" w:sz="0" w:space="0" w:color="auto"/>
        <w:bottom w:val="none" w:sz="0" w:space="0" w:color="auto"/>
        <w:right w:val="none" w:sz="0" w:space="0" w:color="auto"/>
      </w:divBdr>
    </w:div>
    <w:div w:id="719743129">
      <w:bodyDiv w:val="1"/>
      <w:marLeft w:val="0"/>
      <w:marRight w:val="0"/>
      <w:marTop w:val="0"/>
      <w:marBottom w:val="0"/>
      <w:divBdr>
        <w:top w:val="none" w:sz="0" w:space="0" w:color="auto"/>
        <w:left w:val="none" w:sz="0" w:space="0" w:color="auto"/>
        <w:bottom w:val="none" w:sz="0" w:space="0" w:color="auto"/>
        <w:right w:val="none" w:sz="0" w:space="0" w:color="auto"/>
      </w:divBdr>
      <w:divsChild>
        <w:div w:id="358354913">
          <w:marLeft w:val="1080"/>
          <w:marRight w:val="0"/>
          <w:marTop w:val="120"/>
          <w:marBottom w:val="0"/>
          <w:divBdr>
            <w:top w:val="none" w:sz="0" w:space="0" w:color="auto"/>
            <w:left w:val="none" w:sz="0" w:space="0" w:color="auto"/>
            <w:bottom w:val="none" w:sz="0" w:space="0" w:color="auto"/>
            <w:right w:val="none" w:sz="0" w:space="0" w:color="auto"/>
          </w:divBdr>
        </w:div>
        <w:div w:id="1393574633">
          <w:marLeft w:val="1080"/>
          <w:marRight w:val="0"/>
          <w:marTop w:val="120"/>
          <w:marBottom w:val="0"/>
          <w:divBdr>
            <w:top w:val="none" w:sz="0" w:space="0" w:color="auto"/>
            <w:left w:val="none" w:sz="0" w:space="0" w:color="auto"/>
            <w:bottom w:val="none" w:sz="0" w:space="0" w:color="auto"/>
            <w:right w:val="none" w:sz="0" w:space="0" w:color="auto"/>
          </w:divBdr>
        </w:div>
      </w:divsChild>
    </w:div>
    <w:div w:id="884635706">
      <w:bodyDiv w:val="1"/>
      <w:marLeft w:val="0"/>
      <w:marRight w:val="0"/>
      <w:marTop w:val="0"/>
      <w:marBottom w:val="0"/>
      <w:divBdr>
        <w:top w:val="none" w:sz="0" w:space="0" w:color="auto"/>
        <w:left w:val="none" w:sz="0" w:space="0" w:color="auto"/>
        <w:bottom w:val="none" w:sz="0" w:space="0" w:color="auto"/>
        <w:right w:val="none" w:sz="0" w:space="0" w:color="auto"/>
      </w:divBdr>
    </w:div>
    <w:div w:id="1059325432">
      <w:bodyDiv w:val="1"/>
      <w:marLeft w:val="0"/>
      <w:marRight w:val="0"/>
      <w:marTop w:val="0"/>
      <w:marBottom w:val="0"/>
      <w:divBdr>
        <w:top w:val="none" w:sz="0" w:space="0" w:color="auto"/>
        <w:left w:val="none" w:sz="0" w:space="0" w:color="auto"/>
        <w:bottom w:val="none" w:sz="0" w:space="0" w:color="auto"/>
        <w:right w:val="none" w:sz="0" w:space="0" w:color="auto"/>
      </w:divBdr>
    </w:div>
    <w:div w:id="1120804255">
      <w:bodyDiv w:val="1"/>
      <w:marLeft w:val="0"/>
      <w:marRight w:val="0"/>
      <w:marTop w:val="0"/>
      <w:marBottom w:val="0"/>
      <w:divBdr>
        <w:top w:val="none" w:sz="0" w:space="0" w:color="auto"/>
        <w:left w:val="none" w:sz="0" w:space="0" w:color="auto"/>
        <w:bottom w:val="none" w:sz="0" w:space="0" w:color="auto"/>
        <w:right w:val="none" w:sz="0" w:space="0" w:color="auto"/>
      </w:divBdr>
    </w:div>
    <w:div w:id="1311524422">
      <w:bodyDiv w:val="1"/>
      <w:marLeft w:val="0"/>
      <w:marRight w:val="0"/>
      <w:marTop w:val="0"/>
      <w:marBottom w:val="0"/>
      <w:divBdr>
        <w:top w:val="none" w:sz="0" w:space="0" w:color="auto"/>
        <w:left w:val="none" w:sz="0" w:space="0" w:color="auto"/>
        <w:bottom w:val="none" w:sz="0" w:space="0" w:color="auto"/>
        <w:right w:val="none" w:sz="0" w:space="0" w:color="auto"/>
      </w:divBdr>
    </w:div>
    <w:div w:id="1474176799">
      <w:bodyDiv w:val="1"/>
      <w:marLeft w:val="0"/>
      <w:marRight w:val="0"/>
      <w:marTop w:val="0"/>
      <w:marBottom w:val="0"/>
      <w:divBdr>
        <w:top w:val="none" w:sz="0" w:space="0" w:color="auto"/>
        <w:left w:val="none" w:sz="0" w:space="0" w:color="auto"/>
        <w:bottom w:val="none" w:sz="0" w:space="0" w:color="auto"/>
        <w:right w:val="none" w:sz="0" w:space="0" w:color="auto"/>
      </w:divBdr>
      <w:divsChild>
        <w:div w:id="1594166972">
          <w:marLeft w:val="547"/>
          <w:marRight w:val="0"/>
          <w:marTop w:val="200"/>
          <w:marBottom w:val="0"/>
          <w:divBdr>
            <w:top w:val="none" w:sz="0" w:space="0" w:color="auto"/>
            <w:left w:val="none" w:sz="0" w:space="0" w:color="auto"/>
            <w:bottom w:val="none" w:sz="0" w:space="0" w:color="auto"/>
            <w:right w:val="none" w:sz="0" w:space="0" w:color="auto"/>
          </w:divBdr>
        </w:div>
      </w:divsChild>
    </w:div>
    <w:div w:id="1543442873">
      <w:bodyDiv w:val="1"/>
      <w:marLeft w:val="0"/>
      <w:marRight w:val="0"/>
      <w:marTop w:val="0"/>
      <w:marBottom w:val="0"/>
      <w:divBdr>
        <w:top w:val="none" w:sz="0" w:space="0" w:color="auto"/>
        <w:left w:val="none" w:sz="0" w:space="0" w:color="auto"/>
        <w:bottom w:val="none" w:sz="0" w:space="0" w:color="auto"/>
        <w:right w:val="none" w:sz="0" w:space="0" w:color="auto"/>
      </w:divBdr>
    </w:div>
    <w:div w:id="1577520464">
      <w:bodyDiv w:val="1"/>
      <w:marLeft w:val="0"/>
      <w:marRight w:val="0"/>
      <w:marTop w:val="0"/>
      <w:marBottom w:val="0"/>
      <w:divBdr>
        <w:top w:val="none" w:sz="0" w:space="0" w:color="auto"/>
        <w:left w:val="none" w:sz="0" w:space="0" w:color="auto"/>
        <w:bottom w:val="none" w:sz="0" w:space="0" w:color="auto"/>
        <w:right w:val="none" w:sz="0" w:space="0" w:color="auto"/>
      </w:divBdr>
    </w:div>
    <w:div w:id="1596862562">
      <w:bodyDiv w:val="1"/>
      <w:marLeft w:val="0"/>
      <w:marRight w:val="0"/>
      <w:marTop w:val="0"/>
      <w:marBottom w:val="0"/>
      <w:divBdr>
        <w:top w:val="none" w:sz="0" w:space="0" w:color="auto"/>
        <w:left w:val="none" w:sz="0" w:space="0" w:color="auto"/>
        <w:bottom w:val="none" w:sz="0" w:space="0" w:color="auto"/>
        <w:right w:val="none" w:sz="0" w:space="0" w:color="auto"/>
      </w:divBdr>
    </w:div>
    <w:div w:id="1608006248">
      <w:bodyDiv w:val="1"/>
      <w:marLeft w:val="0"/>
      <w:marRight w:val="0"/>
      <w:marTop w:val="0"/>
      <w:marBottom w:val="0"/>
      <w:divBdr>
        <w:top w:val="none" w:sz="0" w:space="0" w:color="auto"/>
        <w:left w:val="none" w:sz="0" w:space="0" w:color="auto"/>
        <w:bottom w:val="none" w:sz="0" w:space="0" w:color="auto"/>
        <w:right w:val="none" w:sz="0" w:space="0" w:color="auto"/>
      </w:divBdr>
    </w:div>
    <w:div w:id="1643388748">
      <w:bodyDiv w:val="1"/>
      <w:marLeft w:val="0"/>
      <w:marRight w:val="0"/>
      <w:marTop w:val="0"/>
      <w:marBottom w:val="0"/>
      <w:divBdr>
        <w:top w:val="none" w:sz="0" w:space="0" w:color="auto"/>
        <w:left w:val="none" w:sz="0" w:space="0" w:color="auto"/>
        <w:bottom w:val="none" w:sz="0" w:space="0" w:color="auto"/>
        <w:right w:val="none" w:sz="0" w:space="0" w:color="auto"/>
      </w:divBdr>
    </w:div>
    <w:div w:id="1717005182">
      <w:bodyDiv w:val="1"/>
      <w:marLeft w:val="0"/>
      <w:marRight w:val="0"/>
      <w:marTop w:val="0"/>
      <w:marBottom w:val="0"/>
      <w:divBdr>
        <w:top w:val="none" w:sz="0" w:space="0" w:color="auto"/>
        <w:left w:val="none" w:sz="0" w:space="0" w:color="auto"/>
        <w:bottom w:val="none" w:sz="0" w:space="0" w:color="auto"/>
        <w:right w:val="none" w:sz="0" w:space="0" w:color="auto"/>
      </w:divBdr>
      <w:divsChild>
        <w:div w:id="806552726">
          <w:marLeft w:val="446"/>
          <w:marRight w:val="0"/>
          <w:marTop w:val="0"/>
          <w:marBottom w:val="0"/>
          <w:divBdr>
            <w:top w:val="none" w:sz="0" w:space="0" w:color="auto"/>
            <w:left w:val="none" w:sz="0" w:space="0" w:color="auto"/>
            <w:bottom w:val="none" w:sz="0" w:space="0" w:color="auto"/>
            <w:right w:val="none" w:sz="0" w:space="0" w:color="auto"/>
          </w:divBdr>
        </w:div>
        <w:div w:id="999767592">
          <w:marLeft w:val="446"/>
          <w:marRight w:val="0"/>
          <w:marTop w:val="0"/>
          <w:marBottom w:val="0"/>
          <w:divBdr>
            <w:top w:val="none" w:sz="0" w:space="0" w:color="auto"/>
            <w:left w:val="none" w:sz="0" w:space="0" w:color="auto"/>
            <w:bottom w:val="none" w:sz="0" w:space="0" w:color="auto"/>
            <w:right w:val="none" w:sz="0" w:space="0" w:color="auto"/>
          </w:divBdr>
        </w:div>
        <w:div w:id="1119686195">
          <w:marLeft w:val="446"/>
          <w:marRight w:val="0"/>
          <w:marTop w:val="0"/>
          <w:marBottom w:val="0"/>
          <w:divBdr>
            <w:top w:val="none" w:sz="0" w:space="0" w:color="auto"/>
            <w:left w:val="none" w:sz="0" w:space="0" w:color="auto"/>
            <w:bottom w:val="none" w:sz="0" w:space="0" w:color="auto"/>
            <w:right w:val="none" w:sz="0" w:space="0" w:color="auto"/>
          </w:divBdr>
        </w:div>
        <w:div w:id="1740470621">
          <w:marLeft w:val="446"/>
          <w:marRight w:val="0"/>
          <w:marTop w:val="0"/>
          <w:marBottom w:val="0"/>
          <w:divBdr>
            <w:top w:val="none" w:sz="0" w:space="0" w:color="auto"/>
            <w:left w:val="none" w:sz="0" w:space="0" w:color="auto"/>
            <w:bottom w:val="none" w:sz="0" w:space="0" w:color="auto"/>
            <w:right w:val="none" w:sz="0" w:space="0" w:color="auto"/>
          </w:divBdr>
        </w:div>
      </w:divsChild>
    </w:div>
    <w:div w:id="1926769702">
      <w:bodyDiv w:val="1"/>
      <w:marLeft w:val="0"/>
      <w:marRight w:val="0"/>
      <w:marTop w:val="0"/>
      <w:marBottom w:val="0"/>
      <w:divBdr>
        <w:top w:val="none" w:sz="0" w:space="0" w:color="auto"/>
        <w:left w:val="none" w:sz="0" w:space="0" w:color="auto"/>
        <w:bottom w:val="none" w:sz="0" w:space="0" w:color="auto"/>
        <w:right w:val="none" w:sz="0" w:space="0" w:color="auto"/>
      </w:divBdr>
      <w:divsChild>
        <w:div w:id="641274117">
          <w:marLeft w:val="0"/>
          <w:marRight w:val="0"/>
          <w:marTop w:val="96"/>
          <w:marBottom w:val="0"/>
          <w:divBdr>
            <w:top w:val="none" w:sz="0" w:space="0" w:color="auto"/>
            <w:left w:val="none" w:sz="0" w:space="0" w:color="auto"/>
            <w:bottom w:val="none" w:sz="0" w:space="0" w:color="auto"/>
            <w:right w:val="none" w:sz="0" w:space="0" w:color="auto"/>
          </w:divBdr>
        </w:div>
      </w:divsChild>
    </w:div>
    <w:div w:id="1996031951">
      <w:bodyDiv w:val="1"/>
      <w:marLeft w:val="0"/>
      <w:marRight w:val="0"/>
      <w:marTop w:val="0"/>
      <w:marBottom w:val="0"/>
      <w:divBdr>
        <w:top w:val="none" w:sz="0" w:space="0" w:color="auto"/>
        <w:left w:val="none" w:sz="0" w:space="0" w:color="auto"/>
        <w:bottom w:val="none" w:sz="0" w:space="0" w:color="auto"/>
        <w:right w:val="none" w:sz="0" w:space="0" w:color="auto"/>
      </w:divBdr>
    </w:div>
    <w:div w:id="2019381424">
      <w:bodyDiv w:val="1"/>
      <w:marLeft w:val="0"/>
      <w:marRight w:val="0"/>
      <w:marTop w:val="0"/>
      <w:marBottom w:val="0"/>
      <w:divBdr>
        <w:top w:val="none" w:sz="0" w:space="0" w:color="auto"/>
        <w:left w:val="none" w:sz="0" w:space="0" w:color="auto"/>
        <w:bottom w:val="none" w:sz="0" w:space="0" w:color="auto"/>
        <w:right w:val="none" w:sz="0" w:space="0" w:color="auto"/>
      </w:divBdr>
    </w:div>
    <w:div w:id="2020112954">
      <w:bodyDiv w:val="1"/>
      <w:marLeft w:val="0"/>
      <w:marRight w:val="0"/>
      <w:marTop w:val="0"/>
      <w:marBottom w:val="0"/>
      <w:divBdr>
        <w:top w:val="none" w:sz="0" w:space="0" w:color="auto"/>
        <w:left w:val="none" w:sz="0" w:space="0" w:color="auto"/>
        <w:bottom w:val="none" w:sz="0" w:space="0" w:color="auto"/>
        <w:right w:val="none" w:sz="0" w:space="0" w:color="auto"/>
      </w:divBdr>
    </w:div>
    <w:div w:id="2033992171">
      <w:bodyDiv w:val="1"/>
      <w:marLeft w:val="0"/>
      <w:marRight w:val="0"/>
      <w:marTop w:val="0"/>
      <w:marBottom w:val="0"/>
      <w:divBdr>
        <w:top w:val="none" w:sz="0" w:space="0" w:color="auto"/>
        <w:left w:val="none" w:sz="0" w:space="0" w:color="auto"/>
        <w:bottom w:val="none" w:sz="0" w:space="0" w:color="auto"/>
        <w:right w:val="none" w:sz="0" w:space="0" w:color="auto"/>
      </w:divBdr>
    </w:div>
    <w:div w:id="2051303526">
      <w:bodyDiv w:val="1"/>
      <w:marLeft w:val="0"/>
      <w:marRight w:val="0"/>
      <w:marTop w:val="0"/>
      <w:marBottom w:val="0"/>
      <w:divBdr>
        <w:top w:val="none" w:sz="0" w:space="0" w:color="auto"/>
        <w:left w:val="none" w:sz="0" w:space="0" w:color="auto"/>
        <w:bottom w:val="none" w:sz="0" w:space="0" w:color="auto"/>
        <w:right w:val="none" w:sz="0" w:space="0" w:color="auto"/>
      </w:divBdr>
    </w:div>
    <w:div w:id="21150093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hyperlink" Target="http://www.3gpp.org/ftp/tsg_ran/WG4_Radio/TSGR4_80Bis/Invitatio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7199</TotalTime>
  <Pages>3</Pages>
  <Words>753</Words>
  <Characters>4298</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tdoc template</vt:lpstr>
    </vt:vector>
  </TitlesOfParts>
  <Company>ETSI Sophia Antipolis</Company>
  <LinksUpToDate>false</LinksUpToDate>
  <CharactersWithSpaces>5041</CharactersWithSpaces>
  <SharedDoc>false</SharedDoc>
  <HLinks>
    <vt:vector size="6" baseType="variant">
      <vt:variant>
        <vt:i4>7602194</vt:i4>
      </vt:variant>
      <vt:variant>
        <vt:i4>0</vt:i4>
      </vt:variant>
      <vt:variant>
        <vt:i4>0</vt:i4>
      </vt:variant>
      <vt:variant>
        <vt:i4>5</vt:i4>
      </vt:variant>
      <vt:variant>
        <vt:lpwstr>http://www.3gpp.org/ftp/tsg_ran/WG4_Radio/TSGR4_80Bis/Invitation/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Cesar Gutierrez Miguelez</dc:creator>
  <cp:keywords/>
  <dc:description/>
  <cp:lastModifiedBy>Alessandro Scannavini</cp:lastModifiedBy>
  <cp:revision>85</cp:revision>
  <cp:lastPrinted>2017-09-11T13:15:00Z</cp:lastPrinted>
  <dcterms:created xsi:type="dcterms:W3CDTF">2018-05-31T08:11:00Z</dcterms:created>
  <dcterms:modified xsi:type="dcterms:W3CDTF">2018-08-10T20:08:00Z</dcterms:modified>
</cp:coreProperties>
</file>